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2ABC4" w14:textId="77777777" w:rsidR="00D47C29" w:rsidRDefault="00D47C29" w:rsidP="00431559">
      <w:pPr>
        <w:pStyle w:val="Heading1"/>
        <w:spacing w:before="0"/>
      </w:pPr>
      <w:bookmarkStart w:id="0" w:name="_Toc164086376"/>
      <w:bookmarkStart w:id="1" w:name="_Toc164086459"/>
      <w:r>
        <w:t>Background</w:t>
      </w:r>
      <w:bookmarkEnd w:id="0"/>
      <w:bookmarkEnd w:id="1"/>
    </w:p>
    <w:p w14:paraId="0BDF5807" w14:textId="113E11ED" w:rsidR="007C4FBF" w:rsidRPr="007C4FBF" w:rsidRDefault="007C4FBF" w:rsidP="007C4FBF">
      <w:pPr>
        <w:rPr>
          <w:rFonts w:ascii="Calibri" w:hAnsi="Calibri" w:cs="Calibri"/>
          <w:color w:val="000000" w:themeColor="text1"/>
          <w:sz w:val="24"/>
          <w:szCs w:val="24"/>
        </w:rPr>
      </w:pPr>
      <w:r w:rsidRPr="007C4FBF">
        <w:rPr>
          <w:rFonts w:ascii="Calibri" w:hAnsi="Calibri" w:cs="Calibri"/>
          <w:color w:val="000000" w:themeColor="text1"/>
          <w:sz w:val="24"/>
          <w:szCs w:val="24"/>
        </w:rPr>
        <w:t xml:space="preserve">Measles cases are on the rise in the U.S. </w:t>
      </w:r>
      <w:r>
        <w:rPr>
          <w:rFonts w:ascii="Calibri" w:hAnsi="Calibri" w:cs="Calibri"/>
          <w:color w:val="000000" w:themeColor="text1"/>
          <w:sz w:val="24"/>
          <w:szCs w:val="24"/>
        </w:rPr>
        <w:t xml:space="preserve">The </w:t>
      </w:r>
      <w:r w:rsidRPr="007C4FBF">
        <w:rPr>
          <w:rFonts w:ascii="Calibri" w:hAnsi="Calibri" w:cs="Calibri"/>
          <w:color w:val="000000" w:themeColor="text1"/>
          <w:sz w:val="24"/>
          <w:szCs w:val="24"/>
        </w:rPr>
        <w:t>C</w:t>
      </w:r>
      <w:r>
        <w:rPr>
          <w:rFonts w:ascii="Calibri" w:hAnsi="Calibri" w:cs="Calibri"/>
          <w:color w:val="000000" w:themeColor="text1"/>
          <w:sz w:val="24"/>
          <w:szCs w:val="24"/>
        </w:rPr>
        <w:t xml:space="preserve">enters for </w:t>
      </w:r>
      <w:r w:rsidRPr="007C4FBF">
        <w:rPr>
          <w:rFonts w:ascii="Calibri" w:hAnsi="Calibri" w:cs="Calibri"/>
          <w:color w:val="000000" w:themeColor="text1"/>
          <w:sz w:val="24"/>
          <w:szCs w:val="24"/>
        </w:rPr>
        <w:t>D</w:t>
      </w:r>
      <w:r>
        <w:rPr>
          <w:rFonts w:ascii="Calibri" w:hAnsi="Calibri" w:cs="Calibri"/>
          <w:color w:val="000000" w:themeColor="text1"/>
          <w:sz w:val="24"/>
          <w:szCs w:val="24"/>
        </w:rPr>
        <w:t>iseas</w:t>
      </w:r>
      <w:r w:rsidR="002E2000">
        <w:rPr>
          <w:rFonts w:ascii="Calibri" w:hAnsi="Calibri" w:cs="Calibri"/>
          <w:color w:val="000000" w:themeColor="text1"/>
          <w:sz w:val="24"/>
          <w:szCs w:val="24"/>
        </w:rPr>
        <w:t xml:space="preserve">e </w:t>
      </w:r>
      <w:r w:rsidRPr="007C4FBF">
        <w:rPr>
          <w:rFonts w:ascii="Calibri" w:hAnsi="Calibri" w:cs="Calibri"/>
          <w:color w:val="000000" w:themeColor="text1"/>
          <w:sz w:val="24"/>
          <w:szCs w:val="24"/>
        </w:rPr>
        <w:t>C</w:t>
      </w:r>
      <w:r w:rsidR="002E2000">
        <w:rPr>
          <w:rFonts w:ascii="Calibri" w:hAnsi="Calibri" w:cs="Calibri"/>
          <w:color w:val="000000" w:themeColor="text1"/>
          <w:sz w:val="24"/>
          <w:szCs w:val="24"/>
        </w:rPr>
        <w:t>ontrol and Prevention (CDC)</w:t>
      </w:r>
      <w:r w:rsidRPr="007C4FBF">
        <w:rPr>
          <w:rFonts w:ascii="Calibri" w:hAnsi="Calibri" w:cs="Calibri"/>
          <w:color w:val="000000" w:themeColor="text1"/>
          <w:sz w:val="24"/>
          <w:szCs w:val="24"/>
        </w:rPr>
        <w:t xml:space="preserve"> is reporting a higher number of </w:t>
      </w:r>
      <w:hyperlink r:id="rId12" w:history="1">
        <w:r w:rsidRPr="00A60B64">
          <w:rPr>
            <w:rStyle w:val="Hyperlink"/>
            <w:rFonts w:ascii="Calibri" w:hAnsi="Calibri" w:cs="Calibri"/>
            <w:sz w:val="24"/>
            <w:szCs w:val="24"/>
          </w:rPr>
          <w:t>U.S. measles cases</w:t>
        </w:r>
      </w:hyperlink>
      <w:r w:rsidRPr="007C4FBF">
        <w:rPr>
          <w:rFonts w:ascii="Calibri" w:hAnsi="Calibri" w:cs="Calibri"/>
          <w:color w:val="000000" w:themeColor="text1"/>
          <w:sz w:val="24"/>
          <w:szCs w:val="24"/>
        </w:rPr>
        <w:t xml:space="preserve"> in 2024 compared to all of 2023. Many countries and travel destinations are experiencing measles outbreaks. Most cases reported in 2024 have been among children aged 12 months and older who had not been vaccinated against measles. Many cases have been linked to international travel. </w:t>
      </w:r>
    </w:p>
    <w:p w14:paraId="067A085F" w14:textId="73F9A9D2" w:rsidR="0089013C" w:rsidRDefault="00625A8C" w:rsidP="0089013C">
      <w:pPr>
        <w:rPr>
          <w:rFonts w:ascii="Calibri" w:hAnsi="Calibri" w:cs="Calibri"/>
          <w:color w:val="000000" w:themeColor="text1"/>
          <w:sz w:val="24"/>
          <w:szCs w:val="24"/>
        </w:rPr>
      </w:pPr>
      <w:r w:rsidRPr="00625A8C">
        <w:rPr>
          <w:rFonts w:ascii="Calibri" w:hAnsi="Calibri" w:cs="Calibri"/>
          <w:b/>
          <w:bCs/>
          <w:color w:val="000000" w:themeColor="text1"/>
          <w:sz w:val="24"/>
          <w:szCs w:val="24"/>
        </w:rPr>
        <w:t>Measles is almost entirely preventable with vaccines.</w:t>
      </w:r>
      <w:r w:rsidRPr="00625A8C">
        <w:rPr>
          <w:rFonts w:ascii="Calibri" w:hAnsi="Calibri" w:cs="Calibri"/>
          <w:color w:val="000000" w:themeColor="text1"/>
          <w:sz w:val="24"/>
          <w:szCs w:val="24"/>
        </w:rPr>
        <w:t xml:space="preserve"> While most people in the U.S. and Vermont are vaccinated against measles, communities with lower vaccine coverage are at higher risk for outbreaks. </w:t>
      </w:r>
      <w:r w:rsidR="0089013C" w:rsidRPr="0089013C">
        <w:rPr>
          <w:rFonts w:ascii="Calibri" w:hAnsi="Calibri" w:cs="Calibri"/>
          <w:color w:val="000000" w:themeColor="text1"/>
          <w:sz w:val="24"/>
          <w:szCs w:val="24"/>
        </w:rPr>
        <w:t>U.S. and Vermont rates of measles vaccinations have been declining.</w:t>
      </w:r>
      <w:r w:rsidR="0089013C">
        <w:rPr>
          <w:rFonts w:ascii="Calibri" w:hAnsi="Calibri" w:cs="Calibri"/>
          <w:color w:val="000000" w:themeColor="text1"/>
          <w:sz w:val="24"/>
          <w:szCs w:val="24"/>
        </w:rPr>
        <w:t xml:space="preserve"> </w:t>
      </w:r>
      <w:r w:rsidR="0089013C" w:rsidRPr="0089013C">
        <w:rPr>
          <w:rFonts w:ascii="Calibri" w:hAnsi="Calibri" w:cs="Calibri"/>
          <w:color w:val="000000" w:themeColor="text1"/>
          <w:sz w:val="24"/>
          <w:szCs w:val="24"/>
        </w:rPr>
        <w:t xml:space="preserve">In 2024, 93% of registered kindergarteners in Vermont </w:t>
      </w:r>
      <w:r w:rsidR="000676DC">
        <w:rPr>
          <w:rFonts w:ascii="Calibri" w:hAnsi="Calibri" w:cs="Calibri"/>
          <w:color w:val="000000" w:themeColor="text1"/>
          <w:sz w:val="24"/>
          <w:szCs w:val="24"/>
        </w:rPr>
        <w:t>have been</w:t>
      </w:r>
      <w:r w:rsidR="0089013C" w:rsidRPr="0089013C">
        <w:rPr>
          <w:rFonts w:ascii="Calibri" w:hAnsi="Calibri" w:cs="Calibri"/>
          <w:color w:val="000000" w:themeColor="text1"/>
          <w:sz w:val="24"/>
          <w:szCs w:val="24"/>
        </w:rPr>
        <w:t xml:space="preserve"> vaccinated</w:t>
      </w:r>
      <w:r w:rsidR="00142788">
        <w:rPr>
          <w:rFonts w:ascii="Calibri" w:hAnsi="Calibri" w:cs="Calibri"/>
          <w:color w:val="000000" w:themeColor="text1"/>
          <w:sz w:val="24"/>
          <w:szCs w:val="24"/>
        </w:rPr>
        <w:t xml:space="preserve"> against measles</w:t>
      </w:r>
      <w:r w:rsidR="0021635E">
        <w:rPr>
          <w:rFonts w:ascii="Calibri" w:hAnsi="Calibri" w:cs="Calibri"/>
          <w:color w:val="000000" w:themeColor="text1"/>
          <w:sz w:val="24"/>
          <w:szCs w:val="24"/>
        </w:rPr>
        <w:t xml:space="preserve">, but </w:t>
      </w:r>
      <w:r w:rsidR="00142788">
        <w:rPr>
          <w:rFonts w:ascii="Calibri" w:hAnsi="Calibri" w:cs="Calibri"/>
          <w:color w:val="000000" w:themeColor="text1"/>
          <w:sz w:val="24"/>
          <w:szCs w:val="24"/>
        </w:rPr>
        <w:t xml:space="preserve">it takes </w:t>
      </w:r>
      <w:r w:rsidR="0021635E">
        <w:rPr>
          <w:rFonts w:ascii="Calibri" w:hAnsi="Calibri" w:cs="Calibri"/>
          <w:color w:val="000000" w:themeColor="text1"/>
          <w:sz w:val="24"/>
          <w:szCs w:val="24"/>
        </w:rPr>
        <w:t xml:space="preserve">95% vaccination coverage to </w:t>
      </w:r>
      <w:r w:rsidR="0089013C" w:rsidRPr="0089013C">
        <w:rPr>
          <w:rFonts w:ascii="Calibri" w:hAnsi="Calibri" w:cs="Calibri"/>
          <w:color w:val="000000" w:themeColor="text1"/>
          <w:sz w:val="24"/>
          <w:szCs w:val="24"/>
        </w:rPr>
        <w:t xml:space="preserve">achieve community immunity. </w:t>
      </w:r>
    </w:p>
    <w:p w14:paraId="07295148" w14:textId="77777777" w:rsidR="00952B0B" w:rsidRDefault="00D47C29" w:rsidP="003D3F08">
      <w:pPr>
        <w:pStyle w:val="Heading1"/>
        <w:spacing w:before="240"/>
      </w:pPr>
      <w:bookmarkStart w:id="2" w:name="_Toc164086377"/>
      <w:bookmarkStart w:id="3" w:name="_Toc164086460"/>
      <w:r>
        <w:t>How to Use this Toolkit</w:t>
      </w:r>
      <w:bookmarkEnd w:id="2"/>
      <w:bookmarkEnd w:id="3"/>
    </w:p>
    <w:p w14:paraId="4387BF62" w14:textId="3CE17679" w:rsidR="004D189D" w:rsidRPr="004D189D" w:rsidRDefault="004D189D" w:rsidP="004D189D">
      <w:pPr>
        <w:rPr>
          <w:rFonts w:ascii="Calibri" w:hAnsi="Calibri" w:cs="Calibri"/>
          <w:color w:val="000000" w:themeColor="text1"/>
          <w:sz w:val="24"/>
          <w:szCs w:val="24"/>
        </w:rPr>
      </w:pPr>
      <w:r w:rsidRPr="004D189D">
        <w:rPr>
          <w:rFonts w:ascii="Calibri" w:hAnsi="Calibri" w:cs="Calibri"/>
          <w:color w:val="000000" w:themeColor="text1"/>
          <w:sz w:val="24"/>
          <w:szCs w:val="24"/>
        </w:rPr>
        <w:t xml:space="preserve">The Vermont Department of Health needs your help to </w:t>
      </w:r>
      <w:r w:rsidR="00936ABC">
        <w:rPr>
          <w:rFonts w:ascii="Calibri" w:hAnsi="Calibri" w:cs="Calibri"/>
          <w:color w:val="000000" w:themeColor="text1"/>
          <w:sz w:val="24"/>
          <w:szCs w:val="24"/>
        </w:rPr>
        <w:t>ensure</w:t>
      </w:r>
      <w:r w:rsidRPr="004D189D">
        <w:rPr>
          <w:rFonts w:ascii="Calibri" w:hAnsi="Calibri" w:cs="Calibri"/>
          <w:color w:val="000000" w:themeColor="text1"/>
          <w:sz w:val="24"/>
          <w:szCs w:val="24"/>
        </w:rPr>
        <w:t xml:space="preserve"> families are </w:t>
      </w:r>
      <w:r w:rsidR="00177988">
        <w:rPr>
          <w:rFonts w:ascii="Calibri" w:hAnsi="Calibri" w:cs="Calibri"/>
          <w:color w:val="000000" w:themeColor="text1"/>
          <w:sz w:val="24"/>
          <w:szCs w:val="24"/>
        </w:rPr>
        <w:t xml:space="preserve">fully </w:t>
      </w:r>
      <w:r w:rsidRPr="004D189D">
        <w:rPr>
          <w:rFonts w:ascii="Calibri" w:hAnsi="Calibri" w:cs="Calibri"/>
          <w:color w:val="000000" w:themeColor="text1"/>
          <w:sz w:val="24"/>
          <w:szCs w:val="24"/>
        </w:rPr>
        <w:t xml:space="preserve">vaccinated against measles—especially if they plan to travel outside the U.S. </w:t>
      </w:r>
    </w:p>
    <w:p w14:paraId="77860557" w14:textId="532C6F23" w:rsidR="00952B0B" w:rsidRPr="00DD0770" w:rsidRDefault="003D3F08" w:rsidP="00A5245E">
      <w:pPr>
        <w:rPr>
          <w:rFonts w:ascii="Calibri" w:hAnsi="Calibri" w:cs="Calibri"/>
          <w:sz w:val="24"/>
          <w:szCs w:val="24"/>
        </w:rPr>
      </w:pPr>
      <w:r>
        <w:rPr>
          <w:rFonts w:ascii="Calibri" w:hAnsi="Calibri" w:cs="Calibri"/>
          <w:sz w:val="24"/>
          <w:szCs w:val="24"/>
        </w:rPr>
        <w:t>Please</w:t>
      </w:r>
      <w:r w:rsidR="00652FBB">
        <w:rPr>
          <w:rFonts w:ascii="Calibri" w:hAnsi="Calibri" w:cs="Calibri"/>
          <w:sz w:val="24"/>
          <w:szCs w:val="24"/>
        </w:rPr>
        <w:t xml:space="preserve"> </w:t>
      </w:r>
      <w:r w:rsidR="00503456">
        <w:rPr>
          <w:rFonts w:ascii="Calibri" w:hAnsi="Calibri" w:cs="Calibri"/>
          <w:sz w:val="24"/>
          <w:szCs w:val="24"/>
        </w:rPr>
        <w:t>share</w:t>
      </w:r>
      <w:r>
        <w:rPr>
          <w:rFonts w:ascii="Calibri" w:hAnsi="Calibri" w:cs="Calibri"/>
          <w:sz w:val="24"/>
          <w:szCs w:val="24"/>
        </w:rPr>
        <w:t xml:space="preserve"> these sample communication resources on</w:t>
      </w:r>
      <w:r w:rsidRPr="00DD0770">
        <w:rPr>
          <w:rFonts w:ascii="Calibri" w:hAnsi="Calibri" w:cs="Calibri"/>
          <w:sz w:val="24"/>
          <w:szCs w:val="24"/>
        </w:rPr>
        <w:t xml:space="preserve"> measles and vaccin</w:t>
      </w:r>
      <w:r>
        <w:rPr>
          <w:rFonts w:ascii="Calibri" w:hAnsi="Calibri" w:cs="Calibri"/>
          <w:sz w:val="24"/>
          <w:szCs w:val="24"/>
        </w:rPr>
        <w:t xml:space="preserve">ations </w:t>
      </w:r>
      <w:r w:rsidR="00503456">
        <w:rPr>
          <w:rFonts w:ascii="Calibri" w:hAnsi="Calibri" w:cs="Calibri"/>
          <w:sz w:val="24"/>
          <w:szCs w:val="24"/>
        </w:rPr>
        <w:t xml:space="preserve">with </w:t>
      </w:r>
      <w:r>
        <w:rPr>
          <w:rFonts w:ascii="Calibri" w:hAnsi="Calibri" w:cs="Calibri"/>
          <w:sz w:val="24"/>
          <w:szCs w:val="24"/>
        </w:rPr>
        <w:t xml:space="preserve">your </w:t>
      </w:r>
      <w:r w:rsidR="00C531CC">
        <w:rPr>
          <w:rFonts w:ascii="Calibri" w:hAnsi="Calibri" w:cs="Calibri"/>
          <w:sz w:val="24"/>
          <w:szCs w:val="24"/>
        </w:rPr>
        <w:t>parents</w:t>
      </w:r>
      <w:r w:rsidR="00A12178">
        <w:rPr>
          <w:rFonts w:ascii="Calibri" w:hAnsi="Calibri" w:cs="Calibri"/>
          <w:sz w:val="24"/>
          <w:szCs w:val="24"/>
        </w:rPr>
        <w:t>,</w:t>
      </w:r>
      <w:r w:rsidR="00871549">
        <w:rPr>
          <w:rFonts w:ascii="Calibri" w:hAnsi="Calibri" w:cs="Calibri"/>
          <w:sz w:val="24"/>
          <w:szCs w:val="24"/>
        </w:rPr>
        <w:t xml:space="preserve"> </w:t>
      </w:r>
      <w:r w:rsidR="00F91375">
        <w:rPr>
          <w:rFonts w:ascii="Calibri" w:hAnsi="Calibri" w:cs="Calibri"/>
          <w:sz w:val="24"/>
          <w:szCs w:val="24"/>
        </w:rPr>
        <w:t>caregivers</w:t>
      </w:r>
      <w:r w:rsidR="00A12178">
        <w:rPr>
          <w:rFonts w:ascii="Calibri" w:hAnsi="Calibri" w:cs="Calibri"/>
          <w:sz w:val="24"/>
          <w:szCs w:val="24"/>
        </w:rPr>
        <w:t xml:space="preserve"> and staff</w:t>
      </w:r>
      <w:r w:rsidR="00952B0B" w:rsidRPr="00DD0770">
        <w:rPr>
          <w:rFonts w:ascii="Calibri" w:hAnsi="Calibri" w:cs="Calibri"/>
          <w:sz w:val="24"/>
          <w:szCs w:val="24"/>
        </w:rPr>
        <w:t xml:space="preserve">. </w:t>
      </w:r>
      <w:r w:rsidR="00BA4514">
        <w:rPr>
          <w:rFonts w:ascii="Calibri" w:hAnsi="Calibri" w:cs="Calibri"/>
          <w:sz w:val="24"/>
          <w:szCs w:val="24"/>
        </w:rPr>
        <w:t>You</w:t>
      </w:r>
      <w:r w:rsidR="00C42A12">
        <w:rPr>
          <w:rFonts w:ascii="Calibri" w:hAnsi="Calibri" w:cs="Calibri"/>
          <w:sz w:val="24"/>
          <w:szCs w:val="24"/>
        </w:rPr>
        <w:t xml:space="preserve"> can</w:t>
      </w:r>
      <w:r w:rsidR="00952B0B" w:rsidRPr="00DD0770">
        <w:rPr>
          <w:rFonts w:ascii="Calibri" w:hAnsi="Calibri" w:cs="Calibri"/>
          <w:sz w:val="24"/>
          <w:szCs w:val="24"/>
        </w:rPr>
        <w:t xml:space="preserve"> </w:t>
      </w:r>
      <w:r w:rsidR="00871549">
        <w:rPr>
          <w:rFonts w:ascii="Calibri" w:hAnsi="Calibri" w:cs="Calibri"/>
          <w:sz w:val="24"/>
          <w:szCs w:val="24"/>
        </w:rPr>
        <w:t xml:space="preserve">customize </w:t>
      </w:r>
      <w:r w:rsidR="00703475">
        <w:rPr>
          <w:rFonts w:ascii="Calibri" w:hAnsi="Calibri" w:cs="Calibri"/>
          <w:sz w:val="24"/>
          <w:szCs w:val="24"/>
        </w:rPr>
        <w:t>them</w:t>
      </w:r>
      <w:r w:rsidR="001B7782">
        <w:rPr>
          <w:rFonts w:ascii="Calibri" w:hAnsi="Calibri" w:cs="Calibri"/>
          <w:sz w:val="24"/>
          <w:szCs w:val="24"/>
        </w:rPr>
        <w:t xml:space="preserve"> </w:t>
      </w:r>
      <w:r w:rsidR="004D189D">
        <w:rPr>
          <w:rFonts w:ascii="Calibri" w:hAnsi="Calibri" w:cs="Calibri"/>
          <w:sz w:val="24"/>
          <w:szCs w:val="24"/>
        </w:rPr>
        <w:t xml:space="preserve">as needed </w:t>
      </w:r>
      <w:r w:rsidR="00FE5C35">
        <w:rPr>
          <w:rFonts w:ascii="Calibri" w:hAnsi="Calibri" w:cs="Calibri"/>
          <w:sz w:val="24"/>
          <w:szCs w:val="24"/>
        </w:rPr>
        <w:t>for your newsletters, email lists, mailings and other communication channels</w:t>
      </w:r>
      <w:r w:rsidR="00F91375">
        <w:rPr>
          <w:rFonts w:ascii="Calibri" w:hAnsi="Calibri" w:cs="Calibri"/>
          <w:sz w:val="24"/>
          <w:szCs w:val="24"/>
        </w:rPr>
        <w:t>.</w:t>
      </w:r>
    </w:p>
    <w:p w14:paraId="158593A1" w14:textId="401D4822" w:rsidR="00952B0B" w:rsidRDefault="000E4828" w:rsidP="00A5245E">
      <w:pPr>
        <w:rPr>
          <w:rFonts w:ascii="Calibri" w:hAnsi="Calibri" w:cs="Calibri"/>
          <w:sz w:val="24"/>
          <w:szCs w:val="24"/>
        </w:rPr>
      </w:pPr>
      <w:r>
        <w:rPr>
          <w:rFonts w:ascii="Calibri" w:hAnsi="Calibri" w:cs="Calibri"/>
          <w:sz w:val="24"/>
          <w:szCs w:val="24"/>
        </w:rPr>
        <w:t>For m</w:t>
      </w:r>
      <w:r w:rsidR="00ED0F07">
        <w:rPr>
          <w:rFonts w:ascii="Calibri" w:hAnsi="Calibri" w:cs="Calibri"/>
          <w:sz w:val="24"/>
          <w:szCs w:val="24"/>
        </w:rPr>
        <w:t xml:space="preserve">ore </w:t>
      </w:r>
      <w:r w:rsidR="00952B0B" w:rsidRPr="00DD0770">
        <w:rPr>
          <w:rFonts w:ascii="Calibri" w:hAnsi="Calibri" w:cs="Calibri"/>
          <w:sz w:val="24"/>
          <w:szCs w:val="24"/>
        </w:rPr>
        <w:t>information</w:t>
      </w:r>
      <w:r w:rsidR="00ED0F07">
        <w:rPr>
          <w:rFonts w:ascii="Calibri" w:hAnsi="Calibri" w:cs="Calibri"/>
          <w:sz w:val="24"/>
          <w:szCs w:val="24"/>
        </w:rPr>
        <w:t xml:space="preserve"> </w:t>
      </w:r>
      <w:r w:rsidR="00843A41">
        <w:rPr>
          <w:rFonts w:ascii="Calibri" w:hAnsi="Calibri" w:cs="Calibri"/>
          <w:sz w:val="24"/>
          <w:szCs w:val="24"/>
        </w:rPr>
        <w:t>on</w:t>
      </w:r>
      <w:r w:rsidR="002541E3">
        <w:rPr>
          <w:rFonts w:ascii="Calibri" w:hAnsi="Calibri" w:cs="Calibri"/>
          <w:sz w:val="24"/>
          <w:szCs w:val="24"/>
        </w:rPr>
        <w:t xml:space="preserve"> measles</w:t>
      </w:r>
      <w:r w:rsidR="00843A41">
        <w:rPr>
          <w:rFonts w:ascii="Calibri" w:hAnsi="Calibri" w:cs="Calibri"/>
          <w:sz w:val="24"/>
          <w:szCs w:val="24"/>
        </w:rPr>
        <w:t xml:space="preserve"> and vaccines</w:t>
      </w:r>
      <w:r>
        <w:rPr>
          <w:rFonts w:ascii="Calibri" w:hAnsi="Calibri" w:cs="Calibri"/>
          <w:sz w:val="24"/>
          <w:szCs w:val="24"/>
        </w:rPr>
        <w:t>, please visit</w:t>
      </w:r>
      <w:r w:rsidR="00952B0B" w:rsidRPr="00DD0770">
        <w:rPr>
          <w:rFonts w:ascii="Calibri" w:hAnsi="Calibri" w:cs="Calibri"/>
          <w:sz w:val="24"/>
          <w:szCs w:val="24"/>
        </w:rPr>
        <w:t xml:space="preserve"> </w:t>
      </w:r>
      <w:hyperlink r:id="rId13" w:history="1">
        <w:r w:rsidR="00ED0F07">
          <w:rPr>
            <w:rStyle w:val="Hyperlink"/>
            <w:rFonts w:ascii="Calibri" w:hAnsi="Calibri" w:cs="Calibri"/>
            <w:sz w:val="24"/>
            <w:szCs w:val="24"/>
          </w:rPr>
          <w:t>H</w:t>
        </w:r>
        <w:r w:rsidR="00952B0B" w:rsidRPr="00DD0770">
          <w:rPr>
            <w:rStyle w:val="Hyperlink"/>
            <w:rFonts w:ascii="Calibri" w:hAnsi="Calibri" w:cs="Calibri"/>
            <w:sz w:val="24"/>
            <w:szCs w:val="24"/>
          </w:rPr>
          <w:t>ealth</w:t>
        </w:r>
        <w:r w:rsidR="00ED0F07">
          <w:rPr>
            <w:rStyle w:val="Hyperlink"/>
            <w:rFonts w:ascii="Calibri" w:hAnsi="Calibri" w:cs="Calibri"/>
            <w:sz w:val="24"/>
            <w:szCs w:val="24"/>
          </w:rPr>
          <w:t>V</w:t>
        </w:r>
        <w:r w:rsidR="00952B0B" w:rsidRPr="00DD0770">
          <w:rPr>
            <w:rStyle w:val="Hyperlink"/>
            <w:rFonts w:ascii="Calibri" w:hAnsi="Calibri" w:cs="Calibri"/>
            <w:sz w:val="24"/>
            <w:szCs w:val="24"/>
          </w:rPr>
          <w:t>ermont.gov/</w:t>
        </w:r>
        <w:r w:rsidR="00ED0F07">
          <w:rPr>
            <w:rStyle w:val="Hyperlink"/>
            <w:rFonts w:ascii="Calibri" w:hAnsi="Calibri" w:cs="Calibri"/>
            <w:sz w:val="24"/>
            <w:szCs w:val="24"/>
          </w:rPr>
          <w:t>M</w:t>
        </w:r>
        <w:r w:rsidR="00952B0B" w:rsidRPr="00DD0770">
          <w:rPr>
            <w:rStyle w:val="Hyperlink"/>
            <w:rFonts w:ascii="Calibri" w:hAnsi="Calibri" w:cs="Calibri"/>
            <w:sz w:val="24"/>
            <w:szCs w:val="24"/>
          </w:rPr>
          <w:t>easles</w:t>
        </w:r>
      </w:hyperlink>
      <w:r w:rsidR="00952B0B" w:rsidRPr="00DD0770">
        <w:rPr>
          <w:rFonts w:ascii="Calibri" w:hAnsi="Calibri" w:cs="Calibri"/>
          <w:sz w:val="24"/>
          <w:szCs w:val="24"/>
        </w:rPr>
        <w:t>.</w:t>
      </w:r>
    </w:p>
    <w:sdt>
      <w:sdtPr>
        <w:rPr>
          <w:rFonts w:asciiTheme="minorHAnsi" w:eastAsiaTheme="minorHAnsi" w:hAnsiTheme="minorHAnsi" w:cstheme="minorBidi"/>
          <w:color w:val="auto"/>
          <w:kern w:val="2"/>
          <w:sz w:val="22"/>
          <w:szCs w:val="22"/>
          <w14:ligatures w14:val="standardContextual"/>
        </w:rPr>
        <w:id w:val="1926992210"/>
        <w:docPartObj>
          <w:docPartGallery w:val="Table of Contents"/>
          <w:docPartUnique/>
        </w:docPartObj>
      </w:sdtPr>
      <w:sdtEndPr>
        <w:rPr>
          <w:rFonts w:eastAsiaTheme="minorEastAsia"/>
          <w:b/>
        </w:rPr>
      </w:sdtEndPr>
      <w:sdtContent>
        <w:p w14:paraId="638BE565" w14:textId="3705B028" w:rsidR="002B28D3" w:rsidRDefault="002B28D3" w:rsidP="002B28D3">
          <w:pPr>
            <w:pStyle w:val="TOCHeading"/>
            <w:spacing w:after="80"/>
            <w:rPr>
              <w:rFonts w:eastAsiaTheme="minorEastAsia"/>
              <w:noProof/>
              <w:sz w:val="24"/>
              <w:szCs w:val="24"/>
            </w:rPr>
          </w:pPr>
          <w:r w:rsidRPr="002B28D3">
            <w:rPr>
              <w:rStyle w:val="Heading1Char"/>
            </w:rPr>
            <w:t>Contents</w:t>
          </w:r>
          <w:r>
            <w:fldChar w:fldCharType="begin"/>
          </w:r>
          <w:r>
            <w:instrText xml:space="preserve"> TOC \o "1-3" \h \z \u </w:instrText>
          </w:r>
          <w:r>
            <w:fldChar w:fldCharType="separate"/>
          </w:r>
        </w:p>
        <w:p w14:paraId="08EC40CA" w14:textId="579A84C1" w:rsidR="002B28D3" w:rsidRPr="005B3DB7" w:rsidRDefault="00C02DBA">
          <w:pPr>
            <w:pStyle w:val="TOC1"/>
            <w:tabs>
              <w:tab w:val="right" w:leader="dot" w:pos="9350"/>
            </w:tabs>
            <w:rPr>
              <w:rFonts w:ascii="Calibri" w:eastAsiaTheme="minorEastAsia" w:hAnsi="Calibri" w:cs="Calibri"/>
              <w:noProof/>
              <w:sz w:val="24"/>
              <w:szCs w:val="24"/>
            </w:rPr>
          </w:pPr>
          <w:hyperlink w:anchor="_Toc164086461" w:history="1">
            <w:r w:rsidR="002B28D3" w:rsidRPr="005B3DB7">
              <w:rPr>
                <w:rStyle w:val="Hyperlink"/>
                <w:rFonts w:ascii="Calibri" w:hAnsi="Calibri" w:cs="Calibri"/>
                <w:noProof/>
                <w:sz w:val="24"/>
                <w:szCs w:val="24"/>
              </w:rPr>
              <w:t>Sample Newsletter Post #1</w:t>
            </w:r>
            <w:r w:rsidR="002B28D3" w:rsidRPr="005B3DB7">
              <w:rPr>
                <w:rFonts w:ascii="Calibri" w:hAnsi="Calibri" w:cs="Calibri"/>
                <w:noProof/>
                <w:webHidden/>
                <w:sz w:val="24"/>
                <w:szCs w:val="24"/>
              </w:rPr>
              <w:tab/>
            </w:r>
            <w:r w:rsidR="002B28D3" w:rsidRPr="005B3DB7">
              <w:rPr>
                <w:rFonts w:ascii="Calibri" w:hAnsi="Calibri" w:cs="Calibri"/>
                <w:noProof/>
                <w:webHidden/>
                <w:sz w:val="24"/>
                <w:szCs w:val="24"/>
              </w:rPr>
              <w:fldChar w:fldCharType="begin"/>
            </w:r>
            <w:r w:rsidR="002B28D3" w:rsidRPr="005B3DB7">
              <w:rPr>
                <w:rFonts w:ascii="Calibri" w:hAnsi="Calibri" w:cs="Calibri"/>
                <w:noProof/>
                <w:webHidden/>
                <w:sz w:val="24"/>
                <w:szCs w:val="24"/>
              </w:rPr>
              <w:instrText xml:space="preserve"> PAGEREF _Toc164086461 \h </w:instrText>
            </w:r>
            <w:r w:rsidR="002B28D3" w:rsidRPr="005B3DB7">
              <w:rPr>
                <w:rFonts w:ascii="Calibri" w:hAnsi="Calibri" w:cs="Calibri"/>
                <w:noProof/>
                <w:webHidden/>
                <w:sz w:val="24"/>
                <w:szCs w:val="24"/>
              </w:rPr>
            </w:r>
            <w:r w:rsidR="002B28D3" w:rsidRPr="005B3DB7">
              <w:rPr>
                <w:rFonts w:ascii="Calibri" w:hAnsi="Calibri" w:cs="Calibri"/>
                <w:noProof/>
                <w:webHidden/>
                <w:sz w:val="24"/>
                <w:szCs w:val="24"/>
              </w:rPr>
              <w:fldChar w:fldCharType="separate"/>
            </w:r>
            <w:r w:rsidR="002B28D3" w:rsidRPr="005B3DB7">
              <w:rPr>
                <w:rFonts w:ascii="Calibri" w:hAnsi="Calibri" w:cs="Calibri"/>
                <w:noProof/>
                <w:webHidden/>
                <w:sz w:val="24"/>
                <w:szCs w:val="24"/>
              </w:rPr>
              <w:t>2</w:t>
            </w:r>
            <w:r w:rsidR="002B28D3" w:rsidRPr="005B3DB7">
              <w:rPr>
                <w:rFonts w:ascii="Calibri" w:hAnsi="Calibri" w:cs="Calibri"/>
                <w:noProof/>
                <w:webHidden/>
                <w:sz w:val="24"/>
                <w:szCs w:val="24"/>
              </w:rPr>
              <w:fldChar w:fldCharType="end"/>
            </w:r>
          </w:hyperlink>
        </w:p>
        <w:p w14:paraId="6A7E4AD7" w14:textId="20AD8C27" w:rsidR="002B28D3" w:rsidRPr="005B3DB7" w:rsidRDefault="00C02DBA">
          <w:pPr>
            <w:pStyle w:val="TOC1"/>
            <w:tabs>
              <w:tab w:val="right" w:leader="dot" w:pos="9350"/>
            </w:tabs>
            <w:rPr>
              <w:rFonts w:ascii="Calibri" w:eastAsiaTheme="minorEastAsia" w:hAnsi="Calibri" w:cs="Calibri"/>
              <w:noProof/>
              <w:sz w:val="24"/>
              <w:szCs w:val="24"/>
            </w:rPr>
          </w:pPr>
          <w:hyperlink w:anchor="_Toc164086462" w:history="1">
            <w:r w:rsidR="002B28D3" w:rsidRPr="005B3DB7">
              <w:rPr>
                <w:rStyle w:val="Hyperlink"/>
                <w:rFonts w:ascii="Calibri" w:hAnsi="Calibri" w:cs="Calibri"/>
                <w:noProof/>
                <w:sz w:val="24"/>
                <w:szCs w:val="24"/>
              </w:rPr>
              <w:t xml:space="preserve">Sample Newsletter Post </w:t>
            </w:r>
            <w:bookmarkStart w:id="4" w:name="_Hlt164087379"/>
            <w:r w:rsidR="002B28D3" w:rsidRPr="005B3DB7">
              <w:rPr>
                <w:rStyle w:val="Hyperlink"/>
                <w:rFonts w:ascii="Calibri" w:hAnsi="Calibri" w:cs="Calibri"/>
                <w:noProof/>
                <w:sz w:val="24"/>
                <w:szCs w:val="24"/>
              </w:rPr>
              <w:t>#</w:t>
            </w:r>
            <w:bookmarkEnd w:id="4"/>
            <w:r w:rsidR="002B28D3" w:rsidRPr="005B3DB7">
              <w:rPr>
                <w:rStyle w:val="Hyperlink"/>
                <w:rFonts w:ascii="Calibri" w:hAnsi="Calibri" w:cs="Calibri"/>
                <w:noProof/>
                <w:sz w:val="24"/>
                <w:szCs w:val="24"/>
              </w:rPr>
              <w:t>2</w:t>
            </w:r>
            <w:r w:rsidR="002B28D3" w:rsidRPr="005B3DB7">
              <w:rPr>
                <w:rFonts w:ascii="Calibri" w:hAnsi="Calibri" w:cs="Calibri"/>
                <w:noProof/>
                <w:webHidden/>
                <w:sz w:val="24"/>
                <w:szCs w:val="24"/>
              </w:rPr>
              <w:tab/>
            </w:r>
            <w:r w:rsidR="002B28D3" w:rsidRPr="005B3DB7">
              <w:rPr>
                <w:rFonts w:ascii="Calibri" w:hAnsi="Calibri" w:cs="Calibri"/>
                <w:noProof/>
                <w:webHidden/>
                <w:sz w:val="24"/>
                <w:szCs w:val="24"/>
              </w:rPr>
              <w:fldChar w:fldCharType="begin"/>
            </w:r>
            <w:r w:rsidR="002B28D3" w:rsidRPr="005B3DB7">
              <w:rPr>
                <w:rFonts w:ascii="Calibri" w:hAnsi="Calibri" w:cs="Calibri"/>
                <w:noProof/>
                <w:webHidden/>
                <w:sz w:val="24"/>
                <w:szCs w:val="24"/>
              </w:rPr>
              <w:instrText xml:space="preserve"> PAGEREF _Toc164086462 \h </w:instrText>
            </w:r>
            <w:r w:rsidR="002B28D3" w:rsidRPr="005B3DB7">
              <w:rPr>
                <w:rFonts w:ascii="Calibri" w:hAnsi="Calibri" w:cs="Calibri"/>
                <w:noProof/>
                <w:webHidden/>
                <w:sz w:val="24"/>
                <w:szCs w:val="24"/>
              </w:rPr>
            </w:r>
            <w:r w:rsidR="002B28D3" w:rsidRPr="005B3DB7">
              <w:rPr>
                <w:rFonts w:ascii="Calibri" w:hAnsi="Calibri" w:cs="Calibri"/>
                <w:noProof/>
                <w:webHidden/>
                <w:sz w:val="24"/>
                <w:szCs w:val="24"/>
              </w:rPr>
              <w:fldChar w:fldCharType="separate"/>
            </w:r>
            <w:r w:rsidR="002B28D3" w:rsidRPr="005B3DB7">
              <w:rPr>
                <w:rFonts w:ascii="Calibri" w:hAnsi="Calibri" w:cs="Calibri"/>
                <w:noProof/>
                <w:webHidden/>
                <w:sz w:val="24"/>
                <w:szCs w:val="24"/>
              </w:rPr>
              <w:t>3</w:t>
            </w:r>
            <w:r w:rsidR="002B28D3" w:rsidRPr="005B3DB7">
              <w:rPr>
                <w:rFonts w:ascii="Calibri" w:hAnsi="Calibri" w:cs="Calibri"/>
                <w:noProof/>
                <w:webHidden/>
                <w:sz w:val="24"/>
                <w:szCs w:val="24"/>
              </w:rPr>
              <w:fldChar w:fldCharType="end"/>
            </w:r>
          </w:hyperlink>
        </w:p>
        <w:p w14:paraId="0A0A028F" w14:textId="28A456D3" w:rsidR="002B28D3" w:rsidRPr="005B3DB7" w:rsidRDefault="00C02DBA">
          <w:pPr>
            <w:pStyle w:val="TOC1"/>
            <w:tabs>
              <w:tab w:val="right" w:leader="dot" w:pos="9350"/>
            </w:tabs>
            <w:rPr>
              <w:rFonts w:ascii="Calibri" w:eastAsiaTheme="minorEastAsia" w:hAnsi="Calibri" w:cs="Calibri"/>
              <w:noProof/>
              <w:sz w:val="24"/>
              <w:szCs w:val="24"/>
            </w:rPr>
          </w:pPr>
          <w:hyperlink w:anchor="_Toc164086463" w:history="1">
            <w:r w:rsidR="002B28D3" w:rsidRPr="005B3DB7">
              <w:rPr>
                <w:rStyle w:val="Hyperlink"/>
                <w:rFonts w:ascii="Calibri" w:hAnsi="Calibri" w:cs="Calibri"/>
                <w:noProof/>
                <w:sz w:val="24"/>
                <w:szCs w:val="24"/>
              </w:rPr>
              <w:t>Sample Letter/Email to Parents</w:t>
            </w:r>
            <w:r w:rsidR="002B28D3" w:rsidRPr="005B3DB7">
              <w:rPr>
                <w:rFonts w:ascii="Calibri" w:hAnsi="Calibri" w:cs="Calibri"/>
                <w:noProof/>
                <w:webHidden/>
                <w:sz w:val="24"/>
                <w:szCs w:val="24"/>
              </w:rPr>
              <w:tab/>
            </w:r>
            <w:r w:rsidR="002B28D3" w:rsidRPr="005B3DB7">
              <w:rPr>
                <w:rFonts w:ascii="Calibri" w:hAnsi="Calibri" w:cs="Calibri"/>
                <w:noProof/>
                <w:webHidden/>
                <w:sz w:val="24"/>
                <w:szCs w:val="24"/>
              </w:rPr>
              <w:fldChar w:fldCharType="begin"/>
            </w:r>
            <w:r w:rsidR="002B28D3" w:rsidRPr="005B3DB7">
              <w:rPr>
                <w:rFonts w:ascii="Calibri" w:hAnsi="Calibri" w:cs="Calibri"/>
                <w:noProof/>
                <w:webHidden/>
                <w:sz w:val="24"/>
                <w:szCs w:val="24"/>
              </w:rPr>
              <w:instrText xml:space="preserve"> PAGEREF _Toc164086463 \h </w:instrText>
            </w:r>
            <w:r w:rsidR="002B28D3" w:rsidRPr="005B3DB7">
              <w:rPr>
                <w:rFonts w:ascii="Calibri" w:hAnsi="Calibri" w:cs="Calibri"/>
                <w:noProof/>
                <w:webHidden/>
                <w:sz w:val="24"/>
                <w:szCs w:val="24"/>
              </w:rPr>
            </w:r>
            <w:r w:rsidR="002B28D3" w:rsidRPr="005B3DB7">
              <w:rPr>
                <w:rFonts w:ascii="Calibri" w:hAnsi="Calibri" w:cs="Calibri"/>
                <w:noProof/>
                <w:webHidden/>
                <w:sz w:val="24"/>
                <w:szCs w:val="24"/>
              </w:rPr>
              <w:fldChar w:fldCharType="separate"/>
            </w:r>
            <w:r w:rsidR="002B28D3" w:rsidRPr="005B3DB7">
              <w:rPr>
                <w:rFonts w:ascii="Calibri" w:hAnsi="Calibri" w:cs="Calibri"/>
                <w:noProof/>
                <w:webHidden/>
                <w:sz w:val="24"/>
                <w:szCs w:val="24"/>
              </w:rPr>
              <w:t>4</w:t>
            </w:r>
            <w:r w:rsidR="002B28D3" w:rsidRPr="005B3DB7">
              <w:rPr>
                <w:rFonts w:ascii="Calibri" w:hAnsi="Calibri" w:cs="Calibri"/>
                <w:noProof/>
                <w:webHidden/>
                <w:sz w:val="24"/>
                <w:szCs w:val="24"/>
              </w:rPr>
              <w:fldChar w:fldCharType="end"/>
            </w:r>
          </w:hyperlink>
        </w:p>
        <w:p w14:paraId="3D10E35E" w14:textId="2EC9FC7A" w:rsidR="002B28D3" w:rsidRPr="005B3DB7" w:rsidRDefault="00C02DBA">
          <w:pPr>
            <w:pStyle w:val="TOC1"/>
            <w:tabs>
              <w:tab w:val="right" w:leader="dot" w:pos="9350"/>
            </w:tabs>
            <w:rPr>
              <w:rFonts w:ascii="Calibri" w:eastAsiaTheme="minorEastAsia" w:hAnsi="Calibri" w:cs="Calibri"/>
              <w:noProof/>
              <w:sz w:val="24"/>
              <w:szCs w:val="24"/>
            </w:rPr>
          </w:pPr>
          <w:hyperlink w:anchor="_Toc164086464" w:history="1">
            <w:r w:rsidR="002B28D3" w:rsidRPr="005B3DB7">
              <w:rPr>
                <w:rStyle w:val="Hyperlink"/>
                <w:rFonts w:ascii="Calibri" w:hAnsi="Calibri" w:cs="Calibri"/>
                <w:noProof/>
                <w:sz w:val="24"/>
                <w:szCs w:val="24"/>
              </w:rPr>
              <w:t>Sample Social Media Posts (CDC)</w:t>
            </w:r>
            <w:r w:rsidR="002B28D3" w:rsidRPr="005B3DB7">
              <w:rPr>
                <w:rFonts w:ascii="Calibri" w:hAnsi="Calibri" w:cs="Calibri"/>
                <w:noProof/>
                <w:webHidden/>
                <w:sz w:val="24"/>
                <w:szCs w:val="24"/>
              </w:rPr>
              <w:tab/>
            </w:r>
            <w:r w:rsidR="002B28D3" w:rsidRPr="005B3DB7">
              <w:rPr>
                <w:rFonts w:ascii="Calibri" w:hAnsi="Calibri" w:cs="Calibri"/>
                <w:noProof/>
                <w:webHidden/>
                <w:sz w:val="24"/>
                <w:szCs w:val="24"/>
              </w:rPr>
              <w:fldChar w:fldCharType="begin"/>
            </w:r>
            <w:r w:rsidR="002B28D3" w:rsidRPr="005B3DB7">
              <w:rPr>
                <w:rFonts w:ascii="Calibri" w:hAnsi="Calibri" w:cs="Calibri"/>
                <w:noProof/>
                <w:webHidden/>
                <w:sz w:val="24"/>
                <w:szCs w:val="24"/>
              </w:rPr>
              <w:instrText xml:space="preserve"> PAGEREF _Toc164086464 \h </w:instrText>
            </w:r>
            <w:r w:rsidR="002B28D3" w:rsidRPr="005B3DB7">
              <w:rPr>
                <w:rFonts w:ascii="Calibri" w:hAnsi="Calibri" w:cs="Calibri"/>
                <w:noProof/>
                <w:webHidden/>
                <w:sz w:val="24"/>
                <w:szCs w:val="24"/>
              </w:rPr>
            </w:r>
            <w:r w:rsidR="002B28D3" w:rsidRPr="005B3DB7">
              <w:rPr>
                <w:rFonts w:ascii="Calibri" w:hAnsi="Calibri" w:cs="Calibri"/>
                <w:noProof/>
                <w:webHidden/>
                <w:sz w:val="24"/>
                <w:szCs w:val="24"/>
              </w:rPr>
              <w:fldChar w:fldCharType="separate"/>
            </w:r>
            <w:r w:rsidR="002B28D3" w:rsidRPr="005B3DB7">
              <w:rPr>
                <w:rFonts w:ascii="Calibri" w:hAnsi="Calibri" w:cs="Calibri"/>
                <w:noProof/>
                <w:webHidden/>
                <w:sz w:val="24"/>
                <w:szCs w:val="24"/>
              </w:rPr>
              <w:t>5</w:t>
            </w:r>
            <w:r w:rsidR="002B28D3" w:rsidRPr="005B3DB7">
              <w:rPr>
                <w:rFonts w:ascii="Calibri" w:hAnsi="Calibri" w:cs="Calibri"/>
                <w:noProof/>
                <w:webHidden/>
                <w:sz w:val="24"/>
                <w:szCs w:val="24"/>
              </w:rPr>
              <w:fldChar w:fldCharType="end"/>
            </w:r>
          </w:hyperlink>
        </w:p>
        <w:p w14:paraId="4BEF6890" w14:textId="7741A058" w:rsidR="002B28D3" w:rsidRPr="005B3DB7" w:rsidRDefault="00C02DBA">
          <w:pPr>
            <w:pStyle w:val="TOC1"/>
            <w:tabs>
              <w:tab w:val="right" w:leader="dot" w:pos="9350"/>
            </w:tabs>
            <w:rPr>
              <w:rFonts w:ascii="Calibri" w:eastAsiaTheme="minorEastAsia" w:hAnsi="Calibri" w:cs="Calibri"/>
              <w:noProof/>
              <w:sz w:val="24"/>
              <w:szCs w:val="24"/>
            </w:rPr>
          </w:pPr>
          <w:hyperlink w:anchor="_Toc164086465" w:history="1">
            <w:r w:rsidR="002B28D3" w:rsidRPr="005B3DB7">
              <w:rPr>
                <w:rStyle w:val="Hyperlink"/>
                <w:rFonts w:ascii="Calibri" w:hAnsi="Calibri" w:cs="Calibri"/>
                <w:noProof/>
                <w:sz w:val="24"/>
                <w:szCs w:val="24"/>
              </w:rPr>
              <w:t>Factsheets, Poster and Vaccine Schedule</w:t>
            </w:r>
            <w:r w:rsidR="002B28D3" w:rsidRPr="005B3DB7">
              <w:rPr>
                <w:rFonts w:ascii="Calibri" w:hAnsi="Calibri" w:cs="Calibri"/>
                <w:noProof/>
                <w:webHidden/>
                <w:sz w:val="24"/>
                <w:szCs w:val="24"/>
              </w:rPr>
              <w:tab/>
            </w:r>
            <w:r w:rsidR="002B28D3" w:rsidRPr="005B3DB7">
              <w:rPr>
                <w:rFonts w:ascii="Calibri" w:hAnsi="Calibri" w:cs="Calibri"/>
                <w:noProof/>
                <w:webHidden/>
                <w:sz w:val="24"/>
                <w:szCs w:val="24"/>
              </w:rPr>
              <w:fldChar w:fldCharType="begin"/>
            </w:r>
            <w:r w:rsidR="002B28D3" w:rsidRPr="005B3DB7">
              <w:rPr>
                <w:rFonts w:ascii="Calibri" w:hAnsi="Calibri" w:cs="Calibri"/>
                <w:noProof/>
                <w:webHidden/>
                <w:sz w:val="24"/>
                <w:szCs w:val="24"/>
              </w:rPr>
              <w:instrText xml:space="preserve"> PAGEREF _Toc164086465 \h </w:instrText>
            </w:r>
            <w:r w:rsidR="002B28D3" w:rsidRPr="005B3DB7">
              <w:rPr>
                <w:rFonts w:ascii="Calibri" w:hAnsi="Calibri" w:cs="Calibri"/>
                <w:noProof/>
                <w:webHidden/>
                <w:sz w:val="24"/>
                <w:szCs w:val="24"/>
              </w:rPr>
            </w:r>
            <w:r w:rsidR="002B28D3" w:rsidRPr="005B3DB7">
              <w:rPr>
                <w:rFonts w:ascii="Calibri" w:hAnsi="Calibri" w:cs="Calibri"/>
                <w:noProof/>
                <w:webHidden/>
                <w:sz w:val="24"/>
                <w:szCs w:val="24"/>
              </w:rPr>
              <w:fldChar w:fldCharType="separate"/>
            </w:r>
            <w:r w:rsidR="002B28D3" w:rsidRPr="005B3DB7">
              <w:rPr>
                <w:rFonts w:ascii="Calibri" w:hAnsi="Calibri" w:cs="Calibri"/>
                <w:noProof/>
                <w:webHidden/>
                <w:sz w:val="24"/>
                <w:szCs w:val="24"/>
              </w:rPr>
              <w:t>6</w:t>
            </w:r>
            <w:r w:rsidR="002B28D3" w:rsidRPr="005B3DB7">
              <w:rPr>
                <w:rFonts w:ascii="Calibri" w:hAnsi="Calibri" w:cs="Calibri"/>
                <w:noProof/>
                <w:webHidden/>
                <w:sz w:val="24"/>
                <w:szCs w:val="24"/>
              </w:rPr>
              <w:fldChar w:fldCharType="end"/>
            </w:r>
          </w:hyperlink>
        </w:p>
        <w:p w14:paraId="0327F735" w14:textId="3A8B26DE" w:rsidR="00D47C29" w:rsidRPr="002B28D3" w:rsidRDefault="002B28D3">
          <w:r>
            <w:rPr>
              <w:b/>
              <w:bCs/>
              <w:noProof/>
            </w:rPr>
            <w:fldChar w:fldCharType="end"/>
          </w:r>
        </w:p>
      </w:sdtContent>
    </w:sdt>
    <w:p w14:paraId="78BC07A3" w14:textId="77777777" w:rsidR="004516BE" w:rsidRDefault="004516BE">
      <w:pPr>
        <w:rPr>
          <w:rFonts w:ascii="Franklin Gothic Demi Cond" w:eastAsiaTheme="majorEastAsia" w:hAnsi="Franklin Gothic Demi Cond" w:cstheme="majorBidi"/>
          <w:color w:val="0F4761" w:themeColor="accent1" w:themeShade="BF"/>
          <w:sz w:val="36"/>
          <w:szCs w:val="40"/>
        </w:rPr>
      </w:pPr>
      <w:bookmarkStart w:id="5" w:name="_Toc164086461"/>
      <w:r>
        <w:br w:type="page"/>
      </w:r>
    </w:p>
    <w:p w14:paraId="75DCA24D" w14:textId="7126CE0F" w:rsidR="00407BF9" w:rsidRDefault="00407BF9" w:rsidP="002D6CC3">
      <w:pPr>
        <w:pStyle w:val="Heading1"/>
        <w:spacing w:before="0"/>
        <w:rPr>
          <w:b/>
          <w:bCs/>
          <w:color w:val="000000"/>
          <w:shd w:val="clear" w:color="auto" w:fill="00FFFF"/>
        </w:rPr>
      </w:pPr>
      <w:r w:rsidRPr="2C5EEEAC">
        <w:lastRenderedPageBreak/>
        <w:t>Sample Newsletter Post</w:t>
      </w:r>
      <w:r w:rsidR="00F4744D" w:rsidRPr="2C5EEEAC">
        <w:t xml:space="preserve"> #1</w:t>
      </w:r>
      <w:bookmarkEnd w:id="5"/>
    </w:p>
    <w:p w14:paraId="48A76455" w14:textId="217925FC" w:rsidR="00407BF9" w:rsidRDefault="00010794" w:rsidP="00D65BC3">
      <w:pPr>
        <w:rPr>
          <w:rFonts w:ascii="Calibri" w:hAnsi="Calibri" w:cs="Calibri"/>
          <w:color w:val="000000"/>
          <w:shd w:val="clear" w:color="auto" w:fill="00FFFF"/>
        </w:rPr>
      </w:pPr>
      <w:r w:rsidRPr="00BD7790">
        <w:rPr>
          <w:rFonts w:ascii="Calibri" w:hAnsi="Calibri" w:cs="Calibri"/>
          <w:b/>
          <w:bCs/>
          <w:sz w:val="24"/>
          <w:szCs w:val="24"/>
        </w:rPr>
        <w:t>How to use:</w:t>
      </w:r>
      <w:r w:rsidRPr="00BD7790">
        <w:rPr>
          <w:rFonts w:ascii="Calibri" w:hAnsi="Calibri" w:cs="Calibri"/>
          <w:sz w:val="24"/>
          <w:szCs w:val="24"/>
        </w:rPr>
        <w:t xml:space="preserve"> Customize and add </w:t>
      </w:r>
      <w:r w:rsidR="00F10D4A" w:rsidRPr="00BD7790">
        <w:rPr>
          <w:rFonts w:ascii="Calibri" w:hAnsi="Calibri" w:cs="Calibri"/>
          <w:sz w:val="24"/>
          <w:szCs w:val="24"/>
        </w:rPr>
        <w:t>this</w:t>
      </w:r>
      <w:r w:rsidRPr="00BD7790">
        <w:rPr>
          <w:rFonts w:ascii="Calibri" w:hAnsi="Calibri" w:cs="Calibri"/>
          <w:sz w:val="24"/>
          <w:szCs w:val="24"/>
        </w:rPr>
        <w:t xml:space="preserve"> post to your newsletter, email list</w:t>
      </w:r>
      <w:r w:rsidR="00DB50B3">
        <w:rPr>
          <w:rFonts w:ascii="Calibri" w:hAnsi="Calibri" w:cs="Calibri"/>
          <w:sz w:val="24"/>
          <w:szCs w:val="24"/>
        </w:rPr>
        <w:t>,</w:t>
      </w:r>
      <w:r w:rsidRPr="00BD7790">
        <w:rPr>
          <w:rFonts w:ascii="Calibri" w:hAnsi="Calibri" w:cs="Calibri"/>
          <w:sz w:val="24"/>
          <w:szCs w:val="24"/>
        </w:rPr>
        <w:t xml:space="preserve"> or other communication channel to help </w:t>
      </w:r>
      <w:r w:rsidR="00EE48D9" w:rsidRPr="00BD7790">
        <w:rPr>
          <w:rFonts w:ascii="Calibri" w:hAnsi="Calibri" w:cs="Calibri"/>
          <w:sz w:val="24"/>
          <w:szCs w:val="24"/>
        </w:rPr>
        <w:t xml:space="preserve">promote </w:t>
      </w:r>
      <w:r w:rsidR="007B03B5" w:rsidRPr="00BD7790">
        <w:rPr>
          <w:rFonts w:ascii="Calibri" w:hAnsi="Calibri" w:cs="Calibri"/>
          <w:sz w:val="24"/>
          <w:szCs w:val="24"/>
        </w:rPr>
        <w:t>measles vaccination</w:t>
      </w:r>
      <w:r w:rsidR="00F10D4A" w:rsidRPr="00BD7790">
        <w:rPr>
          <w:rFonts w:ascii="Calibri" w:hAnsi="Calibri" w:cs="Calibri"/>
          <w:sz w:val="24"/>
          <w:szCs w:val="24"/>
        </w:rPr>
        <w:t>.</w:t>
      </w:r>
      <w:r w:rsidR="00F10D4A" w:rsidRPr="00BD7790">
        <w:rPr>
          <w:rFonts w:ascii="Calibri" w:hAnsi="Calibri" w:cs="Calibri"/>
          <w:color w:val="000000"/>
          <w:sz w:val="24"/>
          <w:szCs w:val="24"/>
          <w:shd w:val="clear" w:color="auto" w:fill="00FFFF"/>
        </w:rPr>
        <w:t xml:space="preserve"> </w:t>
      </w:r>
      <w:r w:rsidR="00407BF9" w:rsidRPr="00407BF9">
        <w:t>_____________________________________________________________________________________</w:t>
      </w:r>
      <w:r w:rsidR="00BA7892">
        <w:t>_______</w:t>
      </w:r>
    </w:p>
    <w:p w14:paraId="7B91A93D" w14:textId="7FDE4977" w:rsidR="00AE6C0B" w:rsidRPr="00BD7790" w:rsidRDefault="00745B34" w:rsidP="00D65BC3">
      <w:pPr>
        <w:rPr>
          <w:rFonts w:ascii="Calibri" w:hAnsi="Calibri" w:cs="Calibri"/>
          <w:b/>
          <w:bCs/>
          <w:sz w:val="28"/>
          <w:szCs w:val="28"/>
        </w:rPr>
      </w:pPr>
      <w:r>
        <w:rPr>
          <w:rFonts w:ascii="Calibri" w:hAnsi="Calibri" w:cs="Calibri"/>
          <w:b/>
          <w:bCs/>
          <w:sz w:val="28"/>
          <w:szCs w:val="28"/>
        </w:rPr>
        <w:t xml:space="preserve">U.S. </w:t>
      </w:r>
      <w:r w:rsidR="00AF1680" w:rsidRPr="00BD7790">
        <w:rPr>
          <w:rFonts w:ascii="Calibri" w:hAnsi="Calibri" w:cs="Calibri"/>
          <w:b/>
          <w:bCs/>
          <w:sz w:val="28"/>
          <w:szCs w:val="28"/>
        </w:rPr>
        <w:t>Measles Cases are Rising–Make Sure Your Family is Protected</w:t>
      </w:r>
    </w:p>
    <w:p w14:paraId="2B04ACCB" w14:textId="6C060E08" w:rsidR="00A1194F" w:rsidRPr="00BD7790" w:rsidRDefault="00A1194F" w:rsidP="00AF1680">
      <w:pPr>
        <w:rPr>
          <w:rFonts w:ascii="Calibri" w:hAnsi="Calibri" w:cs="Calibri"/>
          <w:sz w:val="24"/>
          <w:szCs w:val="24"/>
        </w:rPr>
      </w:pPr>
      <w:r w:rsidRPr="2C5EEEAC">
        <w:rPr>
          <w:rFonts w:ascii="Calibri" w:hAnsi="Calibri" w:cs="Calibri"/>
          <w:sz w:val="24"/>
          <w:szCs w:val="24"/>
        </w:rPr>
        <w:t>Measles is a highly contagious respiratory virus that can be dangerous, especially for babies and young children. In the first few months of 20</w:t>
      </w:r>
      <w:r w:rsidR="00F844B5" w:rsidRPr="2C5EEEAC">
        <w:rPr>
          <w:rFonts w:ascii="Calibri" w:hAnsi="Calibri" w:cs="Calibri"/>
          <w:sz w:val="24"/>
          <w:szCs w:val="24"/>
        </w:rPr>
        <w:t>2</w:t>
      </w:r>
      <w:r w:rsidRPr="2C5EEEAC">
        <w:rPr>
          <w:rFonts w:ascii="Calibri" w:hAnsi="Calibri" w:cs="Calibri"/>
          <w:sz w:val="24"/>
          <w:szCs w:val="24"/>
        </w:rPr>
        <w:t xml:space="preserve">4, there have been nearly twice as many cases of measles in the U.S. compared to all of 2023. </w:t>
      </w:r>
      <w:r w:rsidR="00D41B2D" w:rsidRPr="2C5EEEAC">
        <w:rPr>
          <w:rFonts w:ascii="Calibri" w:hAnsi="Calibri" w:cs="Calibri"/>
          <w:sz w:val="24"/>
          <w:szCs w:val="24"/>
        </w:rPr>
        <w:t xml:space="preserve">Most cases have been in </w:t>
      </w:r>
      <w:r w:rsidR="001A5009" w:rsidRPr="2C5EEEAC">
        <w:rPr>
          <w:rFonts w:ascii="Calibri" w:hAnsi="Calibri" w:cs="Calibri"/>
          <w:sz w:val="24"/>
          <w:szCs w:val="24"/>
        </w:rPr>
        <w:t xml:space="preserve">young </w:t>
      </w:r>
      <w:r w:rsidR="00D41B2D" w:rsidRPr="2C5EEEAC">
        <w:rPr>
          <w:rFonts w:ascii="Calibri" w:hAnsi="Calibri" w:cs="Calibri"/>
          <w:sz w:val="24"/>
          <w:szCs w:val="24"/>
        </w:rPr>
        <w:t xml:space="preserve">children who are not vaccinated against measles and who have traveled outside of the U.S. </w:t>
      </w:r>
    </w:p>
    <w:p w14:paraId="59D92A39" w14:textId="05B27A26" w:rsidR="00AF1680" w:rsidRPr="00BD7790" w:rsidRDefault="00AF1680" w:rsidP="00AF1680">
      <w:pPr>
        <w:rPr>
          <w:rFonts w:ascii="Calibri" w:hAnsi="Calibri" w:cs="Calibri"/>
          <w:sz w:val="24"/>
          <w:szCs w:val="24"/>
        </w:rPr>
      </w:pPr>
      <w:r w:rsidRPr="00BD7790">
        <w:rPr>
          <w:rFonts w:ascii="Calibri" w:hAnsi="Calibri" w:cs="Calibri"/>
          <w:sz w:val="24"/>
          <w:szCs w:val="24"/>
        </w:rPr>
        <w:t>Here’s how you can help keep your family, school, and community healthy:</w:t>
      </w:r>
    </w:p>
    <w:p w14:paraId="08157557" w14:textId="6A7AC6ED" w:rsidR="00AF1680" w:rsidRPr="00BD7790" w:rsidRDefault="00AF1680" w:rsidP="000C18DA">
      <w:pPr>
        <w:pStyle w:val="ListParagraph"/>
        <w:numPr>
          <w:ilvl w:val="0"/>
          <w:numId w:val="7"/>
        </w:numPr>
        <w:spacing w:after="80"/>
        <w:contextualSpacing w:val="0"/>
        <w:rPr>
          <w:rFonts w:ascii="Calibri" w:hAnsi="Calibri" w:cs="Calibri"/>
          <w:b/>
          <w:bCs/>
          <w:sz w:val="24"/>
          <w:szCs w:val="24"/>
        </w:rPr>
      </w:pPr>
      <w:r w:rsidRPr="00BD7790">
        <w:rPr>
          <w:rFonts w:ascii="Calibri" w:hAnsi="Calibri" w:cs="Calibri"/>
          <w:b/>
          <w:bCs/>
          <w:sz w:val="24"/>
          <w:szCs w:val="24"/>
        </w:rPr>
        <w:t>Make sure you and your family are vaccinated against measles—especially if you plan to travel outside the U.S.</w:t>
      </w:r>
    </w:p>
    <w:p w14:paraId="3A434CB1" w14:textId="149A228F" w:rsidR="00AF1680" w:rsidRPr="00BD7790" w:rsidRDefault="00AF1680" w:rsidP="00AF1680">
      <w:pPr>
        <w:pStyle w:val="ListParagraph"/>
        <w:numPr>
          <w:ilvl w:val="1"/>
          <w:numId w:val="6"/>
        </w:numPr>
        <w:spacing w:after="60"/>
        <w:contextualSpacing w:val="0"/>
        <w:rPr>
          <w:rFonts w:ascii="Calibri" w:hAnsi="Calibri" w:cs="Calibri"/>
          <w:sz w:val="24"/>
          <w:szCs w:val="24"/>
        </w:rPr>
      </w:pPr>
      <w:r w:rsidRPr="00BD7790">
        <w:rPr>
          <w:rFonts w:ascii="Calibri" w:hAnsi="Calibri" w:cs="Calibri"/>
          <w:sz w:val="24"/>
          <w:szCs w:val="24"/>
        </w:rPr>
        <w:t xml:space="preserve">Children should get two doses of </w:t>
      </w:r>
      <w:r w:rsidR="005A36C6">
        <w:rPr>
          <w:rFonts w:ascii="Calibri" w:hAnsi="Calibri" w:cs="Calibri"/>
          <w:sz w:val="24"/>
          <w:szCs w:val="24"/>
        </w:rPr>
        <w:t>m</w:t>
      </w:r>
      <w:r w:rsidR="00633718" w:rsidRPr="00633718">
        <w:rPr>
          <w:rFonts w:ascii="Calibri" w:hAnsi="Calibri" w:cs="Calibri"/>
          <w:sz w:val="24"/>
          <w:szCs w:val="24"/>
        </w:rPr>
        <w:t xml:space="preserve">easles, </w:t>
      </w:r>
      <w:r w:rsidR="005A36C6">
        <w:rPr>
          <w:rFonts w:ascii="Calibri" w:hAnsi="Calibri" w:cs="Calibri"/>
          <w:sz w:val="24"/>
          <w:szCs w:val="24"/>
        </w:rPr>
        <w:t>m</w:t>
      </w:r>
      <w:r w:rsidR="00633718" w:rsidRPr="00633718">
        <w:rPr>
          <w:rFonts w:ascii="Calibri" w:hAnsi="Calibri" w:cs="Calibri"/>
          <w:sz w:val="24"/>
          <w:szCs w:val="24"/>
        </w:rPr>
        <w:t xml:space="preserve">umps, </w:t>
      </w:r>
      <w:r w:rsidR="008011DE">
        <w:rPr>
          <w:rFonts w:ascii="Calibri" w:hAnsi="Calibri" w:cs="Calibri"/>
          <w:sz w:val="24"/>
          <w:szCs w:val="24"/>
        </w:rPr>
        <w:t xml:space="preserve">and </w:t>
      </w:r>
      <w:r w:rsidR="005A36C6">
        <w:rPr>
          <w:rFonts w:ascii="Calibri" w:hAnsi="Calibri" w:cs="Calibri"/>
          <w:sz w:val="24"/>
          <w:szCs w:val="24"/>
        </w:rPr>
        <w:t>r</w:t>
      </w:r>
      <w:r w:rsidR="00633718" w:rsidRPr="00633718">
        <w:rPr>
          <w:rFonts w:ascii="Calibri" w:hAnsi="Calibri" w:cs="Calibri"/>
          <w:sz w:val="24"/>
          <w:szCs w:val="24"/>
        </w:rPr>
        <w:t>ubella</w:t>
      </w:r>
      <w:r w:rsidR="00E3780F">
        <w:rPr>
          <w:rFonts w:ascii="Calibri" w:hAnsi="Calibri" w:cs="Calibri"/>
          <w:sz w:val="24"/>
          <w:szCs w:val="24"/>
        </w:rPr>
        <w:t xml:space="preserve"> (MMR)</w:t>
      </w:r>
      <w:r w:rsidRPr="00BD7790">
        <w:rPr>
          <w:rFonts w:ascii="Calibri" w:hAnsi="Calibri" w:cs="Calibri"/>
          <w:sz w:val="24"/>
          <w:szCs w:val="24"/>
        </w:rPr>
        <w:t xml:space="preserve"> vaccine—the first dose at 12-15 months and the second dose at 4-6 years. </w:t>
      </w:r>
    </w:p>
    <w:p w14:paraId="42E20415" w14:textId="77777777" w:rsidR="00AF1680" w:rsidRPr="00BD7790" w:rsidRDefault="00AF1680" w:rsidP="00E52B21">
      <w:pPr>
        <w:pStyle w:val="ListParagraph"/>
        <w:numPr>
          <w:ilvl w:val="1"/>
          <w:numId w:val="6"/>
        </w:numPr>
        <w:spacing w:after="0"/>
        <w:rPr>
          <w:rFonts w:ascii="Calibri" w:hAnsi="Calibri" w:cs="Calibri"/>
          <w:sz w:val="24"/>
          <w:szCs w:val="24"/>
        </w:rPr>
      </w:pPr>
      <w:r w:rsidRPr="00BD7790">
        <w:rPr>
          <w:rFonts w:ascii="Calibri" w:hAnsi="Calibri" w:cs="Calibri"/>
          <w:sz w:val="24"/>
          <w:szCs w:val="24"/>
        </w:rPr>
        <w:t>Babies 6-11 months old who are traveling internationally should get an early dose of the MMR vaccine at least two weeks before travel.</w:t>
      </w:r>
    </w:p>
    <w:p w14:paraId="2C6DF18D" w14:textId="77777777" w:rsidR="00AF1680" w:rsidRPr="00BD7790" w:rsidRDefault="00AF1680" w:rsidP="000C18DA">
      <w:pPr>
        <w:pStyle w:val="ListParagraph"/>
        <w:numPr>
          <w:ilvl w:val="0"/>
          <w:numId w:val="7"/>
        </w:numPr>
        <w:rPr>
          <w:rFonts w:ascii="Calibri" w:hAnsi="Calibri" w:cs="Calibri"/>
          <w:b/>
          <w:bCs/>
          <w:sz w:val="24"/>
          <w:szCs w:val="24"/>
        </w:rPr>
      </w:pPr>
      <w:r w:rsidRPr="2C5EEEAC">
        <w:rPr>
          <w:rFonts w:ascii="Calibri" w:hAnsi="Calibri" w:cs="Calibri"/>
          <w:b/>
          <w:bCs/>
          <w:sz w:val="24"/>
          <w:szCs w:val="24"/>
        </w:rPr>
        <w:t>Stay home and call your doctor if your child is sick with symptoms of measles.</w:t>
      </w:r>
    </w:p>
    <w:p w14:paraId="10D87DE0" w14:textId="7F7B677D" w:rsidR="00AF1680" w:rsidRPr="00BD7790" w:rsidRDefault="00AF1680" w:rsidP="00AF1680">
      <w:pPr>
        <w:pStyle w:val="ListParagraph"/>
        <w:rPr>
          <w:rFonts w:ascii="Calibri" w:hAnsi="Calibri" w:cs="Calibri"/>
          <w:b/>
          <w:bCs/>
          <w:sz w:val="24"/>
          <w:szCs w:val="24"/>
        </w:rPr>
      </w:pPr>
      <w:r w:rsidRPr="00BD7790">
        <w:rPr>
          <w:rFonts w:ascii="Calibri" w:hAnsi="Calibri" w:cs="Calibri"/>
          <w:sz w:val="24"/>
          <w:szCs w:val="24"/>
        </w:rPr>
        <w:t xml:space="preserve">Symptoms usually start with a high fever, then a cough, runny nose, and red and watery eyes. A rash usually appears three to five days after the first symptoms. </w:t>
      </w:r>
      <w:r w:rsidR="00A43233" w:rsidRPr="00A43233">
        <w:rPr>
          <w:rFonts w:ascii="Calibri" w:hAnsi="Calibri" w:cs="Calibri"/>
          <w:sz w:val="24"/>
          <w:szCs w:val="24"/>
        </w:rPr>
        <w:t xml:space="preserve">If you do not have a health care provider, call </w:t>
      </w:r>
      <w:hyperlink r:id="rId14" w:history="1">
        <w:r w:rsidR="00A43233" w:rsidRPr="0087274E">
          <w:rPr>
            <w:rStyle w:val="Hyperlink"/>
            <w:rFonts w:ascii="Calibri" w:hAnsi="Calibri" w:cs="Calibri"/>
            <w:sz w:val="24"/>
            <w:szCs w:val="24"/>
          </w:rPr>
          <w:t>2-1-1</w:t>
        </w:r>
      </w:hyperlink>
      <w:r w:rsidR="00A43233" w:rsidRPr="00A43233">
        <w:rPr>
          <w:rFonts w:ascii="Calibri" w:hAnsi="Calibri" w:cs="Calibri"/>
          <w:sz w:val="24"/>
          <w:szCs w:val="24"/>
        </w:rPr>
        <w:t xml:space="preserve"> to be connected to care.</w:t>
      </w:r>
    </w:p>
    <w:p w14:paraId="4057EC32" w14:textId="0D94ED3F" w:rsidR="004E3A8A" w:rsidRPr="00BD7790" w:rsidRDefault="004E3A8A" w:rsidP="004E3A8A">
      <w:pPr>
        <w:rPr>
          <w:rFonts w:ascii="Calibri" w:hAnsi="Calibri" w:cs="Calibri"/>
          <w:sz w:val="24"/>
          <w:szCs w:val="24"/>
        </w:rPr>
      </w:pPr>
      <w:r w:rsidRPr="00BD7790">
        <w:rPr>
          <w:rFonts w:ascii="Calibri" w:hAnsi="Calibri" w:cs="Calibri"/>
          <w:sz w:val="24"/>
          <w:szCs w:val="24"/>
        </w:rPr>
        <w:t xml:space="preserve">For more information on measles and vaccines, visit </w:t>
      </w:r>
      <w:hyperlink r:id="rId15" w:history="1">
        <w:r w:rsidRPr="00BD7790">
          <w:rPr>
            <w:rStyle w:val="Hyperlink"/>
            <w:rFonts w:ascii="Calibri" w:hAnsi="Calibri" w:cs="Calibri"/>
            <w:sz w:val="24"/>
            <w:szCs w:val="24"/>
          </w:rPr>
          <w:t>healthvermont.gov/measles</w:t>
        </w:r>
      </w:hyperlink>
      <w:r w:rsidRPr="00BD7790">
        <w:rPr>
          <w:rFonts w:ascii="Calibri" w:hAnsi="Calibri" w:cs="Calibri"/>
          <w:sz w:val="24"/>
          <w:szCs w:val="24"/>
        </w:rPr>
        <w:t xml:space="preserve">. </w:t>
      </w:r>
    </w:p>
    <w:p w14:paraId="3B5B27ED" w14:textId="2C239340" w:rsidR="00B34690" w:rsidRDefault="004F41EB" w:rsidP="00D65BC3">
      <w:r>
        <w:rPr>
          <w:noProof/>
        </w:rPr>
        <w:drawing>
          <wp:inline distT="0" distB="0" distL="0" distR="0" wp14:anchorId="13FD0AC4" wp14:editId="44AC9F0B">
            <wp:extent cx="2343150" cy="2343150"/>
            <wp:effectExtent l="0" t="0" r="0" b="0"/>
            <wp:docPr id="1252084174" name="Picture 1" descr="Infographic: Protect your child from measles. Measles is still common in many parts of the world. Unvaccinated travelers who get measles in other countries continue to bring the disease into the United States. Give your child the best protection against measles with two doses of measles-mumps-rubella (MMR) vaccine: 1st dose at 12-15 months, 2nd dose at 4-6 years. Traveling abroad with your child? Infants 6-11 months old need 1 dose of measles vaccine before traveling abroad. Children 12 months and older should receive 2 doses before travel. Check with your pediatrician before leaving on your trip to make sure your children are pro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Protect your child from measles. Measles is still common in many parts of the world. Unvaccinated travelers who get measles in other countries continue to bring the disease into the United States. Give your child the best protection against measles with two doses of measles-mumps-rubella (MMR) vaccine: 1st dose at 12-15 months, 2nd dose at 4-6 years. Traveling abroad with your child? Infants 6-11 months old need 1 dose of measles vaccine before traveling abroad. Children 12 months and older should receive 2 doses before travel. Check with your pediatrician before leaving on your trip to make sure your children are protec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2AAABCD1" w14:textId="45479611" w:rsidR="00233176" w:rsidRDefault="00C02DBA" w:rsidP="00456BBE">
      <w:pPr>
        <w:rPr>
          <w:rStyle w:val="Hyperlink"/>
        </w:rPr>
      </w:pPr>
      <w:hyperlink r:id="rId17" w:history="1">
        <w:r w:rsidR="002200BE">
          <w:rPr>
            <w:rStyle w:val="Hyperlink"/>
          </w:rPr>
          <w:t>[D</w:t>
        </w:r>
        <w:r w:rsidR="00456BBE" w:rsidRPr="00B07F22">
          <w:rPr>
            <w:rStyle w:val="Hyperlink"/>
          </w:rPr>
          <w:t>ownload image from CD</w:t>
        </w:r>
        <w:r w:rsidR="002200BE">
          <w:rPr>
            <w:rStyle w:val="Hyperlink"/>
          </w:rPr>
          <w:t>C]</w:t>
        </w:r>
      </w:hyperlink>
    </w:p>
    <w:p w14:paraId="42AB8E7F" w14:textId="6FEF2E45" w:rsidR="00BD7790" w:rsidRDefault="00BD7790" w:rsidP="00431559">
      <w:pPr>
        <w:pStyle w:val="Heading1"/>
        <w:rPr>
          <w:b/>
          <w:bCs/>
          <w:shd w:val="clear" w:color="auto" w:fill="00FFFF"/>
        </w:rPr>
      </w:pPr>
      <w:bookmarkStart w:id="6" w:name="_Toc164086462"/>
      <w:r>
        <w:lastRenderedPageBreak/>
        <w:t>Sample Newsletter Post #2</w:t>
      </w:r>
      <w:bookmarkEnd w:id="6"/>
    </w:p>
    <w:p w14:paraId="4A86701C" w14:textId="2F465A7A" w:rsidR="00BD7790" w:rsidRDefault="00DB50B3" w:rsidP="00BD7790">
      <w:pPr>
        <w:rPr>
          <w:rFonts w:ascii="Calibri" w:hAnsi="Calibri" w:cs="Calibri"/>
          <w:color w:val="000000"/>
          <w:shd w:val="clear" w:color="auto" w:fill="00FFFF"/>
        </w:rPr>
      </w:pPr>
      <w:r w:rsidRPr="00BD7790">
        <w:rPr>
          <w:rFonts w:ascii="Calibri" w:hAnsi="Calibri" w:cs="Calibri"/>
          <w:b/>
          <w:bCs/>
          <w:sz w:val="24"/>
          <w:szCs w:val="24"/>
        </w:rPr>
        <w:t>How to use:</w:t>
      </w:r>
      <w:r w:rsidRPr="00BD7790">
        <w:rPr>
          <w:rFonts w:ascii="Calibri" w:hAnsi="Calibri" w:cs="Calibri"/>
          <w:sz w:val="24"/>
          <w:szCs w:val="24"/>
        </w:rPr>
        <w:t xml:space="preserve"> Customize and add this post to your newsletter, email list</w:t>
      </w:r>
      <w:r>
        <w:rPr>
          <w:rFonts w:ascii="Calibri" w:hAnsi="Calibri" w:cs="Calibri"/>
          <w:sz w:val="24"/>
          <w:szCs w:val="24"/>
        </w:rPr>
        <w:t>,</w:t>
      </w:r>
      <w:r w:rsidRPr="00BD7790">
        <w:rPr>
          <w:rFonts w:ascii="Calibri" w:hAnsi="Calibri" w:cs="Calibri"/>
          <w:sz w:val="24"/>
          <w:szCs w:val="24"/>
        </w:rPr>
        <w:t xml:space="preserve"> or other communication channel to help promote measles vaccination.</w:t>
      </w:r>
      <w:r w:rsidRPr="00BD7790">
        <w:rPr>
          <w:rFonts w:ascii="Calibri" w:hAnsi="Calibri" w:cs="Calibri"/>
          <w:color w:val="000000"/>
          <w:sz w:val="24"/>
          <w:szCs w:val="24"/>
          <w:shd w:val="clear" w:color="auto" w:fill="00FFFF"/>
        </w:rPr>
        <w:t xml:space="preserve"> </w:t>
      </w:r>
      <w:r w:rsidR="00BD7790" w:rsidRPr="00407BF9">
        <w:t>_____________________________________________________________________________________</w:t>
      </w:r>
      <w:r w:rsidR="00BA7892">
        <w:t>_______</w:t>
      </w:r>
    </w:p>
    <w:p w14:paraId="19CFCCFE" w14:textId="1F806F93" w:rsidR="00233176" w:rsidRPr="00BD7790" w:rsidRDefault="00233176" w:rsidP="00233176">
      <w:pPr>
        <w:rPr>
          <w:rFonts w:ascii="Calibri" w:hAnsi="Calibri" w:cs="Calibri"/>
          <w:b/>
          <w:bCs/>
          <w:sz w:val="28"/>
          <w:szCs w:val="28"/>
        </w:rPr>
      </w:pPr>
      <w:r w:rsidRPr="00BD7790">
        <w:rPr>
          <w:rFonts w:ascii="Calibri" w:hAnsi="Calibri" w:cs="Calibri"/>
          <w:b/>
          <w:bCs/>
          <w:sz w:val="28"/>
          <w:szCs w:val="28"/>
        </w:rPr>
        <w:t>Make Sure Your Family is Protected</w:t>
      </w:r>
      <w:r w:rsidR="00745B34">
        <w:rPr>
          <w:rFonts w:ascii="Calibri" w:hAnsi="Calibri" w:cs="Calibri"/>
          <w:b/>
          <w:bCs/>
          <w:sz w:val="28"/>
          <w:szCs w:val="28"/>
        </w:rPr>
        <w:t xml:space="preserve"> Against Measles</w:t>
      </w:r>
    </w:p>
    <w:p w14:paraId="4D8CACDD" w14:textId="31FE13EE" w:rsidR="00BD7790" w:rsidRPr="00BD7790" w:rsidRDefault="00745B34" w:rsidP="00233176">
      <w:pPr>
        <w:rPr>
          <w:rFonts w:ascii="Calibri" w:hAnsi="Calibri" w:cs="Calibri"/>
          <w:sz w:val="24"/>
          <w:szCs w:val="24"/>
        </w:rPr>
      </w:pPr>
      <w:r w:rsidRPr="2C5EEEAC">
        <w:rPr>
          <w:rFonts w:ascii="Calibri" w:hAnsi="Calibri" w:cs="Calibri"/>
          <w:sz w:val="24"/>
          <w:szCs w:val="24"/>
        </w:rPr>
        <w:t xml:space="preserve">Measles cases are rising in the U.S. </w:t>
      </w:r>
      <w:r w:rsidR="003B03D4" w:rsidRPr="2C5EEEAC">
        <w:rPr>
          <w:rFonts w:ascii="Calibri" w:hAnsi="Calibri" w:cs="Calibri"/>
          <w:sz w:val="24"/>
          <w:szCs w:val="24"/>
        </w:rPr>
        <w:t>Measles is a highly contagious respiratory virus</w:t>
      </w:r>
      <w:r w:rsidR="00804C1D" w:rsidRPr="2C5EEEAC">
        <w:rPr>
          <w:rFonts w:ascii="Calibri" w:hAnsi="Calibri" w:cs="Calibri"/>
          <w:sz w:val="24"/>
          <w:szCs w:val="24"/>
        </w:rPr>
        <w:t xml:space="preserve"> that can be dangerous, especially for babies and young children</w:t>
      </w:r>
      <w:r w:rsidR="006D7B74" w:rsidRPr="2C5EEEAC">
        <w:rPr>
          <w:rFonts w:ascii="Calibri" w:hAnsi="Calibri" w:cs="Calibri"/>
          <w:sz w:val="24"/>
          <w:szCs w:val="24"/>
        </w:rPr>
        <w:t>.</w:t>
      </w:r>
      <w:r w:rsidR="003B03D4" w:rsidRPr="2C5EEEAC">
        <w:rPr>
          <w:rFonts w:ascii="Calibri" w:hAnsi="Calibri" w:cs="Calibri"/>
          <w:sz w:val="24"/>
          <w:szCs w:val="24"/>
        </w:rPr>
        <w:t xml:space="preserve"> It spreads through the air when </w:t>
      </w:r>
      <w:r w:rsidR="00C229E4" w:rsidRPr="2C5EEEAC">
        <w:rPr>
          <w:rFonts w:ascii="Calibri" w:hAnsi="Calibri" w:cs="Calibri"/>
          <w:sz w:val="24"/>
          <w:szCs w:val="24"/>
        </w:rPr>
        <w:t>people with measles</w:t>
      </w:r>
      <w:r w:rsidR="003B03D4" w:rsidRPr="2C5EEEAC">
        <w:rPr>
          <w:rFonts w:ascii="Calibri" w:hAnsi="Calibri" w:cs="Calibri"/>
          <w:sz w:val="24"/>
          <w:szCs w:val="24"/>
        </w:rPr>
        <w:t xml:space="preserve"> cough or sneeze. It is so contagious that if one person has it, 9 out of 10 people around them may also become infected if they are not immune.</w:t>
      </w:r>
      <w:r w:rsidR="00BD7790" w:rsidRPr="2C5EEEAC">
        <w:rPr>
          <w:rFonts w:ascii="Calibri" w:hAnsi="Calibri" w:cs="Calibri"/>
          <w:sz w:val="24"/>
          <w:szCs w:val="24"/>
        </w:rPr>
        <w:t xml:space="preserve"> </w:t>
      </w:r>
      <w:r w:rsidR="00DB50B3" w:rsidRPr="2C5EEEAC">
        <w:rPr>
          <w:rFonts w:ascii="Calibri" w:hAnsi="Calibri" w:cs="Calibri"/>
          <w:sz w:val="24"/>
          <w:szCs w:val="24"/>
        </w:rPr>
        <w:t>Thankfully</w:t>
      </w:r>
      <w:r w:rsidR="00BD7790" w:rsidRPr="2C5EEEAC">
        <w:rPr>
          <w:rFonts w:ascii="Calibri" w:hAnsi="Calibri" w:cs="Calibri"/>
          <w:sz w:val="24"/>
          <w:szCs w:val="24"/>
        </w:rPr>
        <w:t>, m</w:t>
      </w:r>
      <w:r w:rsidR="00804C1D" w:rsidRPr="2C5EEEAC">
        <w:rPr>
          <w:rFonts w:ascii="Calibri" w:hAnsi="Calibri" w:cs="Calibri"/>
          <w:sz w:val="24"/>
          <w:szCs w:val="24"/>
        </w:rPr>
        <w:t xml:space="preserve">easles is almost entirely preventable </w:t>
      </w:r>
      <w:r w:rsidR="00F4744D" w:rsidRPr="2C5EEEAC">
        <w:rPr>
          <w:rFonts w:ascii="Calibri" w:hAnsi="Calibri" w:cs="Calibri"/>
          <w:sz w:val="24"/>
          <w:szCs w:val="24"/>
        </w:rPr>
        <w:t xml:space="preserve">with vaccines. </w:t>
      </w:r>
    </w:p>
    <w:p w14:paraId="0E8EE70F" w14:textId="4FD2301D" w:rsidR="00BD7790" w:rsidRPr="00BD7790" w:rsidRDefault="00581407" w:rsidP="00233176">
      <w:pPr>
        <w:rPr>
          <w:rFonts w:ascii="Calibri" w:hAnsi="Calibri" w:cs="Calibri"/>
          <w:sz w:val="24"/>
          <w:szCs w:val="24"/>
        </w:rPr>
      </w:pPr>
      <w:r w:rsidRPr="00BD7790">
        <w:rPr>
          <w:rFonts w:ascii="Calibri" w:hAnsi="Calibri" w:cs="Calibri"/>
          <w:b/>
          <w:bCs/>
          <w:sz w:val="24"/>
          <w:szCs w:val="24"/>
        </w:rPr>
        <w:t>Review your and your family’s vaccination records or talk to your doctor to make sure you are well protected against measles</w:t>
      </w:r>
      <w:r w:rsidR="00370D6E" w:rsidRPr="00BD7790">
        <w:rPr>
          <w:rFonts w:ascii="Calibri" w:hAnsi="Calibri" w:cs="Calibri"/>
          <w:b/>
          <w:bCs/>
          <w:sz w:val="24"/>
          <w:szCs w:val="24"/>
        </w:rPr>
        <w:t xml:space="preserve">—especially before </w:t>
      </w:r>
      <w:r w:rsidRPr="00BD7790">
        <w:rPr>
          <w:rFonts w:ascii="Calibri" w:hAnsi="Calibri" w:cs="Calibri"/>
          <w:b/>
          <w:bCs/>
          <w:sz w:val="24"/>
          <w:szCs w:val="24"/>
        </w:rPr>
        <w:t>traveling outside of the U.S.</w:t>
      </w:r>
      <w:r w:rsidRPr="00BD7790">
        <w:rPr>
          <w:rFonts w:ascii="Calibri" w:hAnsi="Calibri" w:cs="Calibri"/>
          <w:sz w:val="24"/>
          <w:szCs w:val="24"/>
        </w:rPr>
        <w:t xml:space="preserve"> </w:t>
      </w:r>
      <w:r w:rsidR="00370D6E" w:rsidRPr="00BD7790">
        <w:rPr>
          <w:rFonts w:ascii="Calibri" w:hAnsi="Calibri" w:cs="Calibri"/>
          <w:sz w:val="24"/>
          <w:szCs w:val="24"/>
        </w:rPr>
        <w:t>Vaccinating your family also helps protect other children</w:t>
      </w:r>
      <w:r w:rsidR="00BD7790" w:rsidRPr="00BD7790">
        <w:rPr>
          <w:rFonts w:ascii="Calibri" w:hAnsi="Calibri" w:cs="Calibri"/>
          <w:sz w:val="24"/>
          <w:szCs w:val="24"/>
        </w:rPr>
        <w:t xml:space="preserve"> from measles</w:t>
      </w:r>
      <w:r w:rsidR="00370D6E" w:rsidRPr="00BD7790">
        <w:rPr>
          <w:rFonts w:ascii="Calibri" w:hAnsi="Calibri" w:cs="Calibri"/>
          <w:sz w:val="24"/>
          <w:szCs w:val="24"/>
        </w:rPr>
        <w:t xml:space="preserve"> who cannot get vaccinated because they are too young or have medical conditions.</w:t>
      </w:r>
    </w:p>
    <w:p w14:paraId="1C3FC255" w14:textId="77777777" w:rsidR="00BD7790" w:rsidRPr="00BD7790" w:rsidRDefault="00BD7790" w:rsidP="00BD7790">
      <w:pPr>
        <w:rPr>
          <w:rFonts w:ascii="Calibri" w:hAnsi="Calibri" w:cs="Calibri"/>
          <w:sz w:val="24"/>
          <w:szCs w:val="24"/>
        </w:rPr>
      </w:pPr>
      <w:r w:rsidRPr="00BD7790">
        <w:rPr>
          <w:rFonts w:ascii="Calibri" w:hAnsi="Calibri" w:cs="Calibri"/>
          <w:sz w:val="24"/>
          <w:szCs w:val="24"/>
        </w:rPr>
        <w:t xml:space="preserve">For more information on measles and vaccines, visit </w:t>
      </w:r>
      <w:hyperlink r:id="rId18" w:history="1">
        <w:r w:rsidRPr="00BD7790">
          <w:rPr>
            <w:rStyle w:val="Hyperlink"/>
            <w:rFonts w:ascii="Calibri" w:hAnsi="Calibri" w:cs="Calibri"/>
            <w:sz w:val="24"/>
            <w:szCs w:val="24"/>
          </w:rPr>
          <w:t>healthvermont.gov/measles</w:t>
        </w:r>
      </w:hyperlink>
      <w:r w:rsidRPr="00BD7790">
        <w:rPr>
          <w:rFonts w:ascii="Calibri" w:hAnsi="Calibri" w:cs="Calibri"/>
          <w:sz w:val="24"/>
          <w:szCs w:val="24"/>
        </w:rPr>
        <w:t xml:space="preserve">. </w:t>
      </w:r>
    </w:p>
    <w:p w14:paraId="5F52E0A2" w14:textId="77777777" w:rsidR="00BD7790" w:rsidRDefault="00BD7790" w:rsidP="00BD7790">
      <w:r>
        <w:rPr>
          <w:noProof/>
        </w:rPr>
        <w:drawing>
          <wp:inline distT="0" distB="0" distL="0" distR="0" wp14:anchorId="22C74D1D" wp14:editId="465EFA14">
            <wp:extent cx="2343150" cy="2343150"/>
            <wp:effectExtent l="0" t="0" r="0" b="0"/>
            <wp:docPr id="2008085166" name="Picture 1" descr="Infographic: Protect your child from measles. Measles is still common in many parts of the world. Unvaccinated travelers who get measles in other countries continue to bring the disease into the United States. Give your child the best protection against measles with two doses of measles-mumps-rubella (MMR) vaccine: 1st dose at 12-15 months, 2nd dose at 4-6 years. Traveling abroad with your child? Infants 6-11 months old need 1 dose of measles vaccine before traveling abroad. Children 12 months and older should receive 2 doses before travel. Check with your pediatrician before leaving on your trip to make sure your children are prot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graphic: Protect your child from measles. Measles is still common in many parts of the world. Unvaccinated travelers who get measles in other countries continue to bring the disease into the United States. Give your child the best protection against measles with two doses of measles-mumps-rubella (MMR) vaccine: 1st dose at 12-15 months, 2nd dose at 4-6 years. Traveling abroad with your child? Infants 6-11 months old need 1 dose of measles vaccine before traveling abroad. Children 12 months and older should receive 2 doses before travel. Check with your pediatrician before leaving on your trip to make sure your children are protec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098086FD" w14:textId="6F35BC2E" w:rsidR="00BD7790" w:rsidRDefault="00C02DBA" w:rsidP="00BD7790">
      <w:pPr>
        <w:rPr>
          <w:rStyle w:val="Hyperlink"/>
        </w:rPr>
      </w:pPr>
      <w:hyperlink r:id="rId19" w:history="1">
        <w:r w:rsidR="002200BE">
          <w:rPr>
            <w:rStyle w:val="Hyperlink"/>
          </w:rPr>
          <w:t>[D</w:t>
        </w:r>
        <w:r w:rsidR="00BD7790" w:rsidRPr="00B07F22">
          <w:rPr>
            <w:rStyle w:val="Hyperlink"/>
          </w:rPr>
          <w:t>ownload image from CD</w:t>
        </w:r>
        <w:r w:rsidR="002200BE">
          <w:rPr>
            <w:rStyle w:val="Hyperlink"/>
          </w:rPr>
          <w:t>C]</w:t>
        </w:r>
      </w:hyperlink>
    </w:p>
    <w:p w14:paraId="251A6C7F" w14:textId="77777777" w:rsidR="00F4744D" w:rsidRDefault="00F4744D">
      <w:pPr>
        <w:rPr>
          <w:rFonts w:ascii="Calibri" w:hAnsi="Calibri" w:cs="Calibri"/>
          <w:color w:val="000000"/>
          <w:sz w:val="48"/>
          <w:szCs w:val="48"/>
        </w:rPr>
      </w:pPr>
      <w:r>
        <w:rPr>
          <w:rFonts w:ascii="Calibri" w:hAnsi="Calibri" w:cs="Calibri"/>
          <w:color w:val="000000"/>
          <w:sz w:val="48"/>
          <w:szCs w:val="48"/>
        </w:rPr>
        <w:br w:type="page"/>
      </w:r>
    </w:p>
    <w:p w14:paraId="6F4B5CD7" w14:textId="62CE72E3" w:rsidR="007D0077" w:rsidRPr="00217074" w:rsidRDefault="007D0077" w:rsidP="00431559">
      <w:pPr>
        <w:pStyle w:val="Heading1"/>
      </w:pPr>
      <w:bookmarkStart w:id="7" w:name="_Toc164086463"/>
      <w:r w:rsidRPr="00217074">
        <w:lastRenderedPageBreak/>
        <w:t>Sample Letter</w:t>
      </w:r>
      <w:r>
        <w:t>/Email</w:t>
      </w:r>
      <w:r w:rsidRPr="00217074">
        <w:t xml:space="preserve"> to Parents</w:t>
      </w:r>
      <w:bookmarkEnd w:id="7"/>
    </w:p>
    <w:p w14:paraId="56746D7D" w14:textId="77777777" w:rsidR="00DB50B3" w:rsidRDefault="007D0077" w:rsidP="00DB50B3">
      <w:pPr>
        <w:spacing w:after="0"/>
        <w:rPr>
          <w:rFonts w:ascii="Calibri" w:hAnsi="Calibri" w:cs="Calibri"/>
          <w:sz w:val="24"/>
          <w:szCs w:val="24"/>
        </w:rPr>
      </w:pPr>
      <w:r w:rsidRPr="00DB50B3">
        <w:rPr>
          <w:rFonts w:ascii="Calibri" w:hAnsi="Calibri" w:cs="Calibri"/>
          <w:b/>
          <w:bCs/>
          <w:sz w:val="24"/>
          <w:szCs w:val="24"/>
        </w:rPr>
        <w:t>How to use:</w:t>
      </w:r>
      <w:r w:rsidRPr="00DB50B3">
        <w:rPr>
          <w:rFonts w:ascii="Calibri" w:hAnsi="Calibri" w:cs="Calibri"/>
          <w:sz w:val="24"/>
          <w:szCs w:val="24"/>
        </w:rPr>
        <w:t xml:space="preserve"> Share this letter with parents and caregivers by copying and pasting it onto school letterhead or in an email message. Please customize as needed.</w:t>
      </w:r>
    </w:p>
    <w:p w14:paraId="3935A535" w14:textId="54331CBD" w:rsidR="007D0077" w:rsidRPr="00DB50B3" w:rsidRDefault="007D0077" w:rsidP="007D0077">
      <w:pPr>
        <w:spacing w:after="120"/>
        <w:rPr>
          <w:rFonts w:ascii="Calibri" w:hAnsi="Calibri" w:cs="Calibri"/>
          <w:color w:val="000000"/>
          <w:sz w:val="24"/>
          <w:szCs w:val="24"/>
          <w:shd w:val="clear" w:color="auto" w:fill="00FFFF"/>
        </w:rPr>
      </w:pPr>
      <w:r w:rsidRPr="00DB50B3">
        <w:rPr>
          <w:rFonts w:ascii="Calibri" w:hAnsi="Calibri" w:cs="Calibri"/>
          <w:sz w:val="24"/>
          <w:szCs w:val="24"/>
        </w:rPr>
        <w:t>_____________________________________________________________________________</w:t>
      </w:r>
      <w:r w:rsidR="00BA7892">
        <w:rPr>
          <w:rFonts w:ascii="Calibri" w:hAnsi="Calibri" w:cs="Calibri"/>
          <w:sz w:val="24"/>
          <w:szCs w:val="24"/>
        </w:rPr>
        <w:t>_</w:t>
      </w:r>
    </w:p>
    <w:p w14:paraId="5A0FBAE5" w14:textId="77777777" w:rsidR="007D0077" w:rsidRPr="00DB50B3" w:rsidRDefault="007D0077" w:rsidP="007D0077">
      <w:pPr>
        <w:rPr>
          <w:rFonts w:ascii="Calibri" w:hAnsi="Calibri" w:cs="Calibri"/>
          <w:b/>
          <w:bCs/>
          <w:sz w:val="24"/>
          <w:szCs w:val="24"/>
        </w:rPr>
      </w:pPr>
      <w:r w:rsidRPr="00DB50B3">
        <w:rPr>
          <w:rFonts w:ascii="Calibri" w:hAnsi="Calibri" w:cs="Calibri"/>
          <w:b/>
          <w:bCs/>
          <w:sz w:val="24"/>
          <w:szCs w:val="24"/>
        </w:rPr>
        <w:t>Dear Parent or Guardian,</w:t>
      </w:r>
    </w:p>
    <w:p w14:paraId="2881B876" w14:textId="77777777" w:rsidR="007D0077" w:rsidRPr="00DB50B3" w:rsidRDefault="007D0077" w:rsidP="007D0077">
      <w:pPr>
        <w:rPr>
          <w:rFonts w:ascii="Calibri" w:hAnsi="Calibri" w:cs="Calibri"/>
          <w:sz w:val="24"/>
          <w:szCs w:val="24"/>
        </w:rPr>
      </w:pPr>
      <w:r w:rsidRPr="00DB50B3">
        <w:rPr>
          <w:rFonts w:ascii="Calibri" w:hAnsi="Calibri" w:cs="Calibri"/>
          <w:sz w:val="24"/>
          <w:szCs w:val="24"/>
        </w:rPr>
        <w:t xml:space="preserve">Measles is a highly contagious respiratory virus that can be dangerous, especially for babies and young children. Measles cases are rising in the U.S., Canada, and other countries. In the U.S., nearly twice as many measles cases have been reported in the first few months of 2024 compared to all of 2023. Most people diagnosed with measles in the U.S. this year have been children ages 12 months and older who had not been vaccinated against measles. Many cases have been linked to international travel. </w:t>
      </w:r>
    </w:p>
    <w:p w14:paraId="138E5578" w14:textId="1C79DB4E" w:rsidR="007D0077" w:rsidRPr="00DB50B3" w:rsidRDefault="007D0077" w:rsidP="007D0077">
      <w:pPr>
        <w:rPr>
          <w:rFonts w:ascii="Calibri" w:hAnsi="Calibri" w:cs="Calibri"/>
          <w:sz w:val="24"/>
          <w:szCs w:val="24"/>
        </w:rPr>
      </w:pPr>
      <w:r w:rsidRPr="00DB50B3">
        <w:rPr>
          <w:rFonts w:ascii="Calibri" w:hAnsi="Calibri" w:cs="Calibri"/>
          <w:sz w:val="24"/>
          <w:szCs w:val="24"/>
        </w:rPr>
        <w:t xml:space="preserve">While most people in the U.S. and Vermont are vaccinated against measles, communities with lower vaccine coverage are at higher risk for outbreaks. </w:t>
      </w:r>
      <w:r w:rsidR="00B303D0" w:rsidRPr="00B303D0">
        <w:rPr>
          <w:rFonts w:ascii="Calibri" w:hAnsi="Calibri" w:cs="Calibri"/>
          <w:sz w:val="24"/>
          <w:szCs w:val="24"/>
        </w:rPr>
        <w:t>Measles is common in some countries so make sure you’re protected against measles before traveling internationally</w:t>
      </w:r>
      <w:r w:rsidR="00B303D0">
        <w:rPr>
          <w:rStyle w:val="ui-provider"/>
        </w:rPr>
        <w:t>.</w:t>
      </w:r>
    </w:p>
    <w:p w14:paraId="5671A4D3" w14:textId="77777777" w:rsidR="007D0077" w:rsidRPr="00DB50B3" w:rsidRDefault="007D0077" w:rsidP="007D0077">
      <w:pPr>
        <w:rPr>
          <w:rFonts w:ascii="Calibri" w:hAnsi="Calibri" w:cs="Calibri"/>
          <w:sz w:val="24"/>
          <w:szCs w:val="24"/>
        </w:rPr>
      </w:pPr>
      <w:r w:rsidRPr="00DB50B3">
        <w:rPr>
          <w:rFonts w:ascii="Calibri" w:hAnsi="Calibri" w:cs="Calibri"/>
          <w:sz w:val="24"/>
          <w:szCs w:val="24"/>
        </w:rPr>
        <w:t>Here’s how you can help keep your family, school, and community healthy:</w:t>
      </w:r>
    </w:p>
    <w:p w14:paraId="60CD1063" w14:textId="77777777" w:rsidR="007D0077" w:rsidRPr="00DB50B3" w:rsidRDefault="007D0077" w:rsidP="00791520">
      <w:pPr>
        <w:pStyle w:val="ListParagraph"/>
        <w:numPr>
          <w:ilvl w:val="0"/>
          <w:numId w:val="8"/>
        </w:numPr>
        <w:rPr>
          <w:rFonts w:ascii="Calibri" w:hAnsi="Calibri" w:cs="Calibri"/>
          <w:b/>
          <w:bCs/>
          <w:sz w:val="24"/>
          <w:szCs w:val="24"/>
        </w:rPr>
      </w:pPr>
      <w:r w:rsidRPr="00DB50B3">
        <w:rPr>
          <w:rFonts w:ascii="Calibri" w:hAnsi="Calibri" w:cs="Calibri"/>
          <w:b/>
          <w:bCs/>
          <w:sz w:val="24"/>
          <w:szCs w:val="24"/>
        </w:rPr>
        <w:t xml:space="preserve">Make sure you and your family are vaccinated against measles—especially if you plan to travel outside the U.S. </w:t>
      </w:r>
    </w:p>
    <w:p w14:paraId="35FA88B9" w14:textId="7BA2BA1F" w:rsidR="007D0077" w:rsidRPr="00DB50B3" w:rsidRDefault="007D0077" w:rsidP="007D0077">
      <w:pPr>
        <w:pStyle w:val="ListParagraph"/>
        <w:spacing w:after="80"/>
        <w:contextualSpacing w:val="0"/>
        <w:rPr>
          <w:rFonts w:ascii="Calibri" w:hAnsi="Calibri" w:cs="Calibri"/>
          <w:b/>
          <w:bCs/>
          <w:sz w:val="24"/>
          <w:szCs w:val="24"/>
        </w:rPr>
      </w:pPr>
      <w:r w:rsidRPr="00DB50B3">
        <w:rPr>
          <w:rFonts w:ascii="Calibri" w:hAnsi="Calibri" w:cs="Calibri"/>
          <w:sz w:val="24"/>
          <w:szCs w:val="24"/>
        </w:rPr>
        <w:t xml:space="preserve">Measles is almost entirely preventable with vaccines. Two doses of the </w:t>
      </w:r>
      <w:r w:rsidR="00502807">
        <w:rPr>
          <w:rFonts w:ascii="Calibri" w:hAnsi="Calibri" w:cs="Calibri"/>
          <w:sz w:val="24"/>
          <w:szCs w:val="24"/>
        </w:rPr>
        <w:t>m</w:t>
      </w:r>
      <w:r w:rsidR="006A28DB" w:rsidRPr="00633718">
        <w:rPr>
          <w:rFonts w:ascii="Calibri" w:hAnsi="Calibri" w:cs="Calibri"/>
          <w:sz w:val="24"/>
          <w:szCs w:val="24"/>
        </w:rPr>
        <w:t xml:space="preserve">easles, </w:t>
      </w:r>
      <w:r w:rsidR="00502807">
        <w:rPr>
          <w:rFonts w:ascii="Calibri" w:hAnsi="Calibri" w:cs="Calibri"/>
          <w:sz w:val="24"/>
          <w:szCs w:val="24"/>
        </w:rPr>
        <w:t>m</w:t>
      </w:r>
      <w:r w:rsidR="006A28DB" w:rsidRPr="00633718">
        <w:rPr>
          <w:rFonts w:ascii="Calibri" w:hAnsi="Calibri" w:cs="Calibri"/>
          <w:sz w:val="24"/>
          <w:szCs w:val="24"/>
        </w:rPr>
        <w:t xml:space="preserve">umps, </w:t>
      </w:r>
      <w:r w:rsidR="00E36511">
        <w:rPr>
          <w:rFonts w:ascii="Calibri" w:hAnsi="Calibri" w:cs="Calibri"/>
          <w:sz w:val="24"/>
          <w:szCs w:val="24"/>
        </w:rPr>
        <w:t xml:space="preserve">and </w:t>
      </w:r>
      <w:r w:rsidR="00502807">
        <w:rPr>
          <w:rFonts w:ascii="Calibri" w:hAnsi="Calibri" w:cs="Calibri"/>
          <w:sz w:val="24"/>
          <w:szCs w:val="24"/>
        </w:rPr>
        <w:t>r</w:t>
      </w:r>
      <w:r w:rsidR="006A28DB" w:rsidRPr="00633718">
        <w:rPr>
          <w:rFonts w:ascii="Calibri" w:hAnsi="Calibri" w:cs="Calibri"/>
          <w:sz w:val="24"/>
          <w:szCs w:val="24"/>
        </w:rPr>
        <w:t>ubella</w:t>
      </w:r>
      <w:r w:rsidR="006A28DB">
        <w:rPr>
          <w:rFonts w:ascii="Calibri" w:hAnsi="Calibri" w:cs="Calibri"/>
          <w:sz w:val="24"/>
          <w:szCs w:val="24"/>
        </w:rPr>
        <w:t xml:space="preserve"> </w:t>
      </w:r>
      <w:r w:rsidR="00502807">
        <w:rPr>
          <w:rFonts w:ascii="Calibri" w:hAnsi="Calibri" w:cs="Calibri"/>
          <w:sz w:val="24"/>
          <w:szCs w:val="24"/>
        </w:rPr>
        <w:t xml:space="preserve">(MMR) </w:t>
      </w:r>
      <w:r w:rsidRPr="00DB50B3">
        <w:rPr>
          <w:rFonts w:ascii="Calibri" w:hAnsi="Calibri" w:cs="Calibri"/>
          <w:sz w:val="24"/>
          <w:szCs w:val="24"/>
        </w:rPr>
        <w:t>vaccine are 97% effective against measles.</w:t>
      </w:r>
    </w:p>
    <w:p w14:paraId="675BE41E" w14:textId="77777777" w:rsidR="007D0077" w:rsidRPr="00DB50B3" w:rsidRDefault="007D0077" w:rsidP="007D0077">
      <w:pPr>
        <w:pStyle w:val="ListParagraph"/>
        <w:numPr>
          <w:ilvl w:val="1"/>
          <w:numId w:val="6"/>
        </w:numPr>
        <w:spacing w:after="60"/>
        <w:contextualSpacing w:val="0"/>
        <w:rPr>
          <w:rFonts w:ascii="Calibri" w:hAnsi="Calibri" w:cs="Calibri"/>
          <w:sz w:val="24"/>
          <w:szCs w:val="24"/>
        </w:rPr>
      </w:pPr>
      <w:r w:rsidRPr="00DB50B3">
        <w:rPr>
          <w:rFonts w:ascii="Calibri" w:hAnsi="Calibri" w:cs="Calibri"/>
          <w:sz w:val="24"/>
          <w:szCs w:val="24"/>
        </w:rPr>
        <w:t xml:space="preserve">Children should get two doses of MMR vaccine—the first dose at 12-15 months and the second dose at 4-6 years. </w:t>
      </w:r>
    </w:p>
    <w:p w14:paraId="4B4B349B" w14:textId="3D5E1FFD" w:rsidR="007D0077" w:rsidRPr="00DB50B3" w:rsidRDefault="007D0077" w:rsidP="007D0077">
      <w:pPr>
        <w:pStyle w:val="ListParagraph"/>
        <w:numPr>
          <w:ilvl w:val="1"/>
          <w:numId w:val="6"/>
        </w:numPr>
        <w:spacing w:after="80"/>
        <w:rPr>
          <w:rFonts w:ascii="Calibri" w:hAnsi="Calibri" w:cs="Calibri"/>
          <w:sz w:val="24"/>
          <w:szCs w:val="24"/>
        </w:rPr>
      </w:pPr>
      <w:r w:rsidRPr="00DB50B3">
        <w:rPr>
          <w:rFonts w:ascii="Calibri" w:hAnsi="Calibri" w:cs="Calibri"/>
          <w:sz w:val="24"/>
          <w:szCs w:val="24"/>
        </w:rPr>
        <w:t>Babies 6-11 months old who are traveling internationally should get an early dose of MMR vaccine at least two weeks before travel.</w:t>
      </w:r>
    </w:p>
    <w:p w14:paraId="1F2DF2C1" w14:textId="49F361E0" w:rsidR="007D0077" w:rsidRPr="00DB50B3" w:rsidRDefault="007D0077" w:rsidP="007D0077">
      <w:pPr>
        <w:ind w:left="720"/>
        <w:contextualSpacing/>
        <w:rPr>
          <w:rFonts w:ascii="Calibri" w:hAnsi="Calibri" w:cs="Calibri"/>
          <w:sz w:val="24"/>
          <w:szCs w:val="24"/>
        </w:rPr>
      </w:pPr>
      <w:r w:rsidRPr="2C5EEEAC">
        <w:rPr>
          <w:rFonts w:ascii="Calibri" w:hAnsi="Calibri" w:cs="Calibri"/>
          <w:sz w:val="24"/>
          <w:szCs w:val="24"/>
        </w:rPr>
        <w:t>Talk to your doctor if you are unsure about your measles protection or to make a vaccine appointment. If you do not have a health care provider, call 2-1-1 to be connected to care. Please share updated immunization information with the school nurse</w:t>
      </w:r>
      <w:r w:rsidR="00C60CFC">
        <w:rPr>
          <w:rFonts w:ascii="Calibri" w:hAnsi="Calibri" w:cs="Calibri"/>
          <w:sz w:val="24"/>
          <w:szCs w:val="24"/>
        </w:rPr>
        <w:t xml:space="preserve"> </w:t>
      </w:r>
      <w:r w:rsidR="0071758A">
        <w:rPr>
          <w:rFonts w:ascii="Calibri" w:hAnsi="Calibri" w:cs="Calibri"/>
          <w:sz w:val="24"/>
          <w:szCs w:val="24"/>
        </w:rPr>
        <w:t xml:space="preserve">or </w:t>
      </w:r>
      <w:r w:rsidR="0B3650A9" w:rsidRPr="2C5EEEAC">
        <w:rPr>
          <w:rFonts w:ascii="Calibri" w:hAnsi="Calibri" w:cs="Calibri"/>
          <w:sz w:val="24"/>
          <w:szCs w:val="24"/>
        </w:rPr>
        <w:t xml:space="preserve">child care </w:t>
      </w:r>
      <w:r w:rsidRPr="2C5EEEAC">
        <w:rPr>
          <w:rFonts w:ascii="Calibri" w:hAnsi="Calibri" w:cs="Calibri"/>
          <w:sz w:val="24"/>
          <w:szCs w:val="24"/>
        </w:rPr>
        <w:t xml:space="preserve">administrator. </w:t>
      </w:r>
    </w:p>
    <w:p w14:paraId="40C6A4CA" w14:textId="77777777" w:rsidR="007D0077" w:rsidRPr="00DB50B3" w:rsidRDefault="007D0077" w:rsidP="00791520">
      <w:pPr>
        <w:pStyle w:val="ListParagraph"/>
        <w:numPr>
          <w:ilvl w:val="0"/>
          <w:numId w:val="8"/>
        </w:numPr>
        <w:rPr>
          <w:rFonts w:ascii="Calibri" w:hAnsi="Calibri" w:cs="Calibri"/>
          <w:b/>
          <w:bCs/>
          <w:sz w:val="24"/>
          <w:szCs w:val="24"/>
        </w:rPr>
      </w:pPr>
      <w:r w:rsidRPr="00DB50B3">
        <w:rPr>
          <w:rFonts w:ascii="Calibri" w:hAnsi="Calibri" w:cs="Calibri"/>
          <w:b/>
          <w:bCs/>
          <w:sz w:val="24"/>
          <w:szCs w:val="24"/>
        </w:rPr>
        <w:t>Stay home and call your doctor if your child is sick with symptoms of measles.</w:t>
      </w:r>
    </w:p>
    <w:p w14:paraId="1FACA896" w14:textId="77777777" w:rsidR="007D0077" w:rsidRPr="00DB50B3" w:rsidRDefault="007D0077" w:rsidP="007D0077">
      <w:pPr>
        <w:pStyle w:val="ListParagraph"/>
        <w:rPr>
          <w:rFonts w:ascii="Calibri" w:hAnsi="Calibri" w:cs="Calibri"/>
          <w:b/>
          <w:bCs/>
          <w:sz w:val="24"/>
          <w:szCs w:val="24"/>
        </w:rPr>
      </w:pPr>
      <w:r w:rsidRPr="00DB50B3">
        <w:rPr>
          <w:rFonts w:ascii="Calibri" w:hAnsi="Calibri" w:cs="Calibri"/>
          <w:sz w:val="24"/>
          <w:szCs w:val="24"/>
        </w:rPr>
        <w:t>Symptoms usually start with a high fever, then a cough, runny nose, and red and watery eyes. A rash usually appears three to five days after the first symptoms. Babies, young children, and people with weak immune systems are at higher risk of getting very sick from measles.</w:t>
      </w:r>
    </w:p>
    <w:p w14:paraId="3DCC35BE" w14:textId="77777777" w:rsidR="007D0077" w:rsidRPr="00DB50B3" w:rsidRDefault="007D0077" w:rsidP="007D0077">
      <w:pPr>
        <w:rPr>
          <w:rFonts w:ascii="Calibri" w:hAnsi="Calibri" w:cs="Calibri"/>
          <w:sz w:val="24"/>
          <w:szCs w:val="24"/>
        </w:rPr>
      </w:pPr>
      <w:r w:rsidRPr="00DB50B3">
        <w:rPr>
          <w:rFonts w:ascii="Calibri" w:hAnsi="Calibri" w:cs="Calibri"/>
          <w:sz w:val="24"/>
          <w:szCs w:val="24"/>
        </w:rPr>
        <w:t xml:space="preserve">Thank you for taking steps to protect the health of our community. For more information on measles and vaccines, please visit </w:t>
      </w:r>
      <w:hyperlink r:id="rId20" w:history="1">
        <w:r w:rsidRPr="00DB50B3">
          <w:rPr>
            <w:rStyle w:val="Hyperlink"/>
            <w:rFonts w:ascii="Calibri" w:hAnsi="Calibri" w:cs="Calibri"/>
            <w:sz w:val="24"/>
            <w:szCs w:val="24"/>
          </w:rPr>
          <w:t>healthvermont.gov/measles</w:t>
        </w:r>
      </w:hyperlink>
      <w:r w:rsidRPr="00DB50B3">
        <w:rPr>
          <w:rFonts w:ascii="Calibri" w:hAnsi="Calibri" w:cs="Calibri"/>
          <w:sz w:val="24"/>
          <w:szCs w:val="24"/>
        </w:rPr>
        <w:t xml:space="preserve">. </w:t>
      </w:r>
    </w:p>
    <w:p w14:paraId="4A411FD2" w14:textId="6B3182A2" w:rsidR="00F10D4A" w:rsidRPr="00B07F22" w:rsidRDefault="00F10D4A" w:rsidP="00431559">
      <w:pPr>
        <w:pStyle w:val="Heading1"/>
        <w:rPr>
          <w:b/>
          <w:bCs/>
          <w:shd w:val="clear" w:color="auto" w:fill="00FFFF"/>
        </w:rPr>
      </w:pPr>
      <w:bookmarkStart w:id="8" w:name="_Toc164086464"/>
      <w:r w:rsidRPr="00B07F22">
        <w:lastRenderedPageBreak/>
        <w:t>Sample Social Media Post</w:t>
      </w:r>
      <w:r w:rsidR="00981572">
        <w:t>s (CDC)</w:t>
      </w:r>
      <w:bookmarkEnd w:id="8"/>
    </w:p>
    <w:p w14:paraId="5A78003F" w14:textId="1F889541" w:rsidR="008A2A98" w:rsidRPr="00EE2DD6" w:rsidRDefault="00F10D4A" w:rsidP="00F10D4A">
      <w:pPr>
        <w:rPr>
          <w:rFonts w:ascii="Calibri" w:hAnsi="Calibri" w:cs="Calibri"/>
          <w:color w:val="000000"/>
          <w:sz w:val="24"/>
          <w:szCs w:val="24"/>
          <w:shd w:val="clear" w:color="auto" w:fill="00FFFF"/>
        </w:rPr>
      </w:pPr>
      <w:r w:rsidRPr="00EE2DD6">
        <w:rPr>
          <w:rFonts w:ascii="Calibri" w:hAnsi="Calibri" w:cs="Calibri"/>
          <w:b/>
          <w:bCs/>
          <w:sz w:val="24"/>
          <w:szCs w:val="24"/>
        </w:rPr>
        <w:t>How to use:</w:t>
      </w:r>
      <w:r w:rsidRPr="00EE2DD6">
        <w:rPr>
          <w:rFonts w:ascii="Calibri" w:hAnsi="Calibri" w:cs="Calibri"/>
          <w:sz w:val="24"/>
          <w:szCs w:val="24"/>
        </w:rPr>
        <w:t xml:space="preserve"> </w:t>
      </w:r>
      <w:r w:rsidR="0017384F" w:rsidRPr="00EE2DD6">
        <w:rPr>
          <w:rFonts w:ascii="Calibri" w:hAnsi="Calibri" w:cs="Calibri"/>
          <w:sz w:val="24"/>
          <w:szCs w:val="24"/>
        </w:rPr>
        <w:t xml:space="preserve">Click on the links to the CDC Facebook and Instagram posts to share them directly to your pages. </w:t>
      </w:r>
      <w:r w:rsidR="002936EF" w:rsidRPr="00EE2DD6">
        <w:rPr>
          <w:rFonts w:ascii="Calibri" w:hAnsi="Calibri" w:cs="Calibri"/>
          <w:sz w:val="24"/>
          <w:szCs w:val="24"/>
        </w:rPr>
        <w:t xml:space="preserve">You can add your custom post copy or use the </w:t>
      </w:r>
      <w:r w:rsidR="00FF044C" w:rsidRPr="00EE2DD6">
        <w:rPr>
          <w:rFonts w:ascii="Calibri" w:hAnsi="Calibri" w:cs="Calibri"/>
          <w:sz w:val="24"/>
          <w:szCs w:val="24"/>
        </w:rPr>
        <w:t xml:space="preserve">suggested ones. </w:t>
      </w:r>
      <w:r w:rsidR="0017384F" w:rsidRPr="00EE2DD6">
        <w:rPr>
          <w:rFonts w:ascii="Calibri" w:hAnsi="Calibri" w:cs="Calibri"/>
          <w:sz w:val="24"/>
          <w:szCs w:val="24"/>
        </w:rPr>
        <w:t xml:space="preserve"> </w:t>
      </w:r>
    </w:p>
    <w:tbl>
      <w:tblPr>
        <w:tblStyle w:val="TableGrid"/>
        <w:tblW w:w="0" w:type="auto"/>
        <w:tblLayout w:type="fixed"/>
        <w:tblCellMar>
          <w:bottom w:w="72" w:type="dxa"/>
        </w:tblCellMar>
        <w:tblLook w:val="04A0" w:firstRow="1" w:lastRow="0" w:firstColumn="1" w:lastColumn="0" w:noHBand="0" w:noVBand="1"/>
      </w:tblPr>
      <w:tblGrid>
        <w:gridCol w:w="4735"/>
        <w:gridCol w:w="4615"/>
      </w:tblGrid>
      <w:tr w:rsidR="00EE2DD6" w:rsidRPr="00EE2DD6" w14:paraId="7BB615BA" w14:textId="77777777" w:rsidTr="00E36511">
        <w:tc>
          <w:tcPr>
            <w:tcW w:w="4735" w:type="dxa"/>
            <w:vAlign w:val="center"/>
          </w:tcPr>
          <w:p w14:paraId="4C47F5AB" w14:textId="3E3DA598" w:rsidR="00BA3F8D" w:rsidRPr="00EE2DD6" w:rsidRDefault="00BA3F8D" w:rsidP="00BA3F8D">
            <w:pPr>
              <w:rPr>
                <w:rFonts w:ascii="Calibri" w:hAnsi="Calibri" w:cs="Calibri"/>
                <w:b/>
                <w:bCs/>
                <w:sz w:val="24"/>
                <w:szCs w:val="24"/>
              </w:rPr>
            </w:pPr>
            <w:r w:rsidRPr="00EE2DD6">
              <w:rPr>
                <w:rFonts w:ascii="Calibri" w:hAnsi="Calibri" w:cs="Calibri"/>
                <w:b/>
                <w:bCs/>
                <w:sz w:val="24"/>
                <w:szCs w:val="24"/>
              </w:rPr>
              <w:t>Suggested Post Copy</w:t>
            </w:r>
          </w:p>
        </w:tc>
        <w:tc>
          <w:tcPr>
            <w:tcW w:w="4615" w:type="dxa"/>
            <w:vAlign w:val="center"/>
          </w:tcPr>
          <w:p w14:paraId="7FA86EF8" w14:textId="4164F232" w:rsidR="00BA3F8D" w:rsidRPr="00EE2DD6" w:rsidRDefault="002B1F92" w:rsidP="00BA3F8D">
            <w:pPr>
              <w:jc w:val="center"/>
              <w:rPr>
                <w:rFonts w:ascii="Calibri" w:hAnsi="Calibri" w:cs="Calibri"/>
                <w:b/>
                <w:bCs/>
                <w:noProof/>
                <w:sz w:val="24"/>
                <w:szCs w:val="24"/>
              </w:rPr>
            </w:pPr>
            <w:r w:rsidRPr="00EE2DD6">
              <w:rPr>
                <w:rFonts w:ascii="Calibri" w:hAnsi="Calibri" w:cs="Calibri"/>
                <w:b/>
                <w:bCs/>
                <w:noProof/>
                <w:sz w:val="24"/>
                <w:szCs w:val="24"/>
              </w:rPr>
              <w:t>Link to CDC Video</w:t>
            </w:r>
          </w:p>
        </w:tc>
      </w:tr>
      <w:tr w:rsidR="00A166C3" w:rsidRPr="00B07F22" w14:paraId="0AD5DF55" w14:textId="77777777" w:rsidTr="00E36511">
        <w:trPr>
          <w:trHeight w:val="3424"/>
        </w:trPr>
        <w:tc>
          <w:tcPr>
            <w:tcW w:w="4735" w:type="dxa"/>
            <w:vAlign w:val="center"/>
          </w:tcPr>
          <w:p w14:paraId="72546943" w14:textId="3F6C7C54" w:rsidR="00254215" w:rsidRPr="00EE2DD6" w:rsidRDefault="00DD7422" w:rsidP="00254215">
            <w:pPr>
              <w:shd w:val="clear" w:color="auto" w:fill="FFFFFF"/>
              <w:spacing w:after="160" w:line="259" w:lineRule="auto"/>
              <w:rPr>
                <w:rFonts w:ascii="Calibri" w:hAnsi="Calibri" w:cs="Calibri"/>
                <w:color w:val="050505"/>
                <w:sz w:val="24"/>
                <w:szCs w:val="24"/>
              </w:rPr>
            </w:pPr>
            <w:r w:rsidRPr="00EE2DD6">
              <w:rPr>
                <w:rFonts w:ascii="Calibri" w:hAnsi="Calibri" w:cs="Calibri"/>
                <w:color w:val="050505"/>
                <w:sz w:val="24"/>
                <w:szCs w:val="24"/>
              </w:rPr>
              <w:t xml:space="preserve">Measles is a very contagious disease caused by a virus. Thankfully, measles can be prevented with </w:t>
            </w:r>
            <w:r w:rsidR="005A36C6">
              <w:rPr>
                <w:rFonts w:ascii="Calibri" w:hAnsi="Calibri" w:cs="Calibri"/>
                <w:sz w:val="24"/>
                <w:szCs w:val="24"/>
              </w:rPr>
              <w:t>m</w:t>
            </w:r>
            <w:r w:rsidR="006A28DB" w:rsidRPr="00633718">
              <w:rPr>
                <w:rFonts w:ascii="Calibri" w:hAnsi="Calibri" w:cs="Calibri"/>
                <w:sz w:val="24"/>
                <w:szCs w:val="24"/>
              </w:rPr>
              <w:t xml:space="preserve">easles, </w:t>
            </w:r>
            <w:r w:rsidR="005A36C6">
              <w:rPr>
                <w:rFonts w:ascii="Calibri" w:hAnsi="Calibri" w:cs="Calibri"/>
                <w:sz w:val="24"/>
                <w:szCs w:val="24"/>
              </w:rPr>
              <w:t>m</w:t>
            </w:r>
            <w:r w:rsidR="006A28DB" w:rsidRPr="00633718">
              <w:rPr>
                <w:rFonts w:ascii="Calibri" w:hAnsi="Calibri" w:cs="Calibri"/>
                <w:sz w:val="24"/>
                <w:szCs w:val="24"/>
              </w:rPr>
              <w:t xml:space="preserve">umps, </w:t>
            </w:r>
            <w:r w:rsidR="008011DE">
              <w:rPr>
                <w:rFonts w:ascii="Calibri" w:hAnsi="Calibri" w:cs="Calibri"/>
                <w:sz w:val="24"/>
                <w:szCs w:val="24"/>
              </w:rPr>
              <w:t xml:space="preserve">and </w:t>
            </w:r>
            <w:r w:rsidR="005A36C6">
              <w:rPr>
                <w:rFonts w:ascii="Calibri" w:hAnsi="Calibri" w:cs="Calibri"/>
                <w:sz w:val="24"/>
                <w:szCs w:val="24"/>
              </w:rPr>
              <w:t>r</w:t>
            </w:r>
            <w:r w:rsidR="006A28DB" w:rsidRPr="00633718">
              <w:rPr>
                <w:rFonts w:ascii="Calibri" w:hAnsi="Calibri" w:cs="Calibri"/>
                <w:sz w:val="24"/>
                <w:szCs w:val="24"/>
              </w:rPr>
              <w:t>ubella</w:t>
            </w:r>
            <w:r w:rsidR="006A28DB">
              <w:rPr>
                <w:rFonts w:ascii="Calibri" w:hAnsi="Calibri" w:cs="Calibri"/>
                <w:sz w:val="24"/>
                <w:szCs w:val="24"/>
              </w:rPr>
              <w:t xml:space="preserve"> (</w:t>
            </w:r>
            <w:r w:rsidRPr="00EE2DD6">
              <w:rPr>
                <w:rFonts w:ascii="Calibri" w:hAnsi="Calibri" w:cs="Calibri"/>
                <w:color w:val="050505"/>
                <w:sz w:val="24"/>
                <w:szCs w:val="24"/>
              </w:rPr>
              <w:t>MMR</w:t>
            </w:r>
            <w:r w:rsidR="006A28DB">
              <w:rPr>
                <w:rFonts w:ascii="Calibri" w:hAnsi="Calibri" w:cs="Calibri"/>
                <w:color w:val="050505"/>
                <w:sz w:val="24"/>
                <w:szCs w:val="24"/>
              </w:rPr>
              <w:t>)</w:t>
            </w:r>
            <w:r w:rsidRPr="00EE2DD6">
              <w:rPr>
                <w:rFonts w:ascii="Calibri" w:hAnsi="Calibri" w:cs="Calibri"/>
                <w:color w:val="050505"/>
                <w:sz w:val="24"/>
                <w:szCs w:val="24"/>
              </w:rPr>
              <w:t xml:space="preserve"> vaccine.</w:t>
            </w:r>
          </w:p>
          <w:p w14:paraId="4C2B5039" w14:textId="51A998B6" w:rsidR="00DB2203" w:rsidRPr="00EE2DD6" w:rsidRDefault="00DD7422" w:rsidP="00254215">
            <w:pPr>
              <w:shd w:val="clear" w:color="auto" w:fill="FFFFFF"/>
              <w:spacing w:after="160" w:line="259" w:lineRule="auto"/>
              <w:rPr>
                <w:rFonts w:ascii="Calibri" w:hAnsi="Calibri" w:cs="Calibri"/>
                <w:color w:val="050505"/>
                <w:sz w:val="24"/>
                <w:szCs w:val="24"/>
              </w:rPr>
            </w:pPr>
            <w:r w:rsidRPr="00EE2DD6">
              <w:rPr>
                <w:rFonts w:ascii="Calibri" w:hAnsi="Calibri" w:cs="Calibri"/>
                <w:color w:val="050505"/>
                <w:sz w:val="24"/>
                <w:szCs w:val="24"/>
              </w:rPr>
              <w:t>CDC Director Dr. Mandy Cohen explains why it's important for you and your family to stay current on measles vaccination</w:t>
            </w:r>
            <w:r w:rsidR="00DB2203" w:rsidRPr="00EE2DD6">
              <w:rPr>
                <w:rFonts w:ascii="Calibri" w:hAnsi="Calibri" w:cs="Calibri"/>
                <w:color w:val="050505"/>
                <w:sz w:val="24"/>
                <w:szCs w:val="24"/>
              </w:rPr>
              <w:t>.</w:t>
            </w:r>
            <w:r w:rsidR="00254215" w:rsidRPr="00EE2DD6">
              <w:rPr>
                <w:rFonts w:ascii="Calibri" w:hAnsi="Calibri" w:cs="Calibri"/>
                <w:sz w:val="24"/>
                <w:szCs w:val="24"/>
              </w:rPr>
              <w:t xml:space="preserve"> </w:t>
            </w:r>
            <w:r w:rsidR="00254215" w:rsidRPr="00EE2DD6">
              <w:rPr>
                <w:rFonts w:ascii="Calibri" w:hAnsi="Calibri" w:cs="Calibri"/>
                <w:noProof/>
                <w:sz w:val="24"/>
                <w:szCs w:val="24"/>
              </w:rPr>
              <w:drawing>
                <wp:inline distT="0" distB="0" distL="0" distR="0" wp14:anchorId="0F5AA632" wp14:editId="7B62B34F">
                  <wp:extent cx="152400" cy="152400"/>
                  <wp:effectExtent l="0" t="0" r="0" b="0"/>
                  <wp:docPr id="2069609025"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AA2A0CD" w14:textId="67AE6F2B" w:rsidR="00BA785A" w:rsidRPr="00EE2DD6" w:rsidRDefault="00DD7422" w:rsidP="00F35257">
            <w:pPr>
              <w:shd w:val="clear" w:color="auto" w:fill="FFFFFF"/>
              <w:rPr>
                <w:rFonts w:ascii="Calibri" w:hAnsi="Calibri" w:cs="Calibri"/>
                <w:color w:val="FF0000"/>
                <w:sz w:val="24"/>
                <w:szCs w:val="24"/>
              </w:rPr>
            </w:pPr>
            <w:r w:rsidRPr="00EE2DD6">
              <w:rPr>
                <w:rFonts w:ascii="Calibri" w:hAnsi="Calibri" w:cs="Calibri"/>
                <w:color w:val="050505"/>
                <w:sz w:val="24"/>
                <w:szCs w:val="24"/>
              </w:rPr>
              <w:t>Learn more: </w:t>
            </w:r>
            <w:hyperlink r:id="rId22" w:history="1">
              <w:r w:rsidR="00BA785A" w:rsidRPr="00400561">
                <w:rPr>
                  <w:rStyle w:val="Hyperlink"/>
                  <w:rFonts w:ascii="Calibri" w:hAnsi="Calibri" w:cs="Calibri"/>
                  <w:sz w:val="24"/>
                  <w:szCs w:val="24"/>
                </w:rPr>
                <w:t>HealthVermont.gov/</w:t>
              </w:r>
              <w:r w:rsidRPr="00400561">
                <w:rPr>
                  <w:rStyle w:val="Hyperlink"/>
                  <w:rFonts w:ascii="Calibri" w:hAnsi="Calibri" w:cs="Calibri"/>
                  <w:sz w:val="24"/>
                  <w:szCs w:val="24"/>
                </w:rPr>
                <w:t>m</w:t>
              </w:r>
              <w:r w:rsidRPr="00EE2DD6">
                <w:rPr>
                  <w:rStyle w:val="Hyperlink"/>
                  <w:rFonts w:ascii="Calibri" w:hAnsi="Calibri" w:cs="Calibri"/>
                  <w:sz w:val="24"/>
                  <w:szCs w:val="24"/>
                </w:rPr>
                <w:t>easles</w:t>
              </w:r>
            </w:hyperlink>
            <w:r w:rsidR="00BA785A" w:rsidRPr="00400561">
              <w:rPr>
                <w:rStyle w:val="Hyperlink"/>
              </w:rPr>
              <w:t>.</w:t>
            </w:r>
            <w:r w:rsidR="00BA785A" w:rsidRPr="00EE2DD6">
              <w:rPr>
                <w:rFonts w:ascii="Calibri" w:hAnsi="Calibri" w:cs="Calibri"/>
                <w:color w:val="FF0000"/>
                <w:sz w:val="24"/>
                <w:szCs w:val="24"/>
              </w:rPr>
              <w:t xml:space="preserve"> </w:t>
            </w:r>
          </w:p>
        </w:tc>
        <w:tc>
          <w:tcPr>
            <w:tcW w:w="4615" w:type="dxa"/>
            <w:vAlign w:val="center"/>
          </w:tcPr>
          <w:p w14:paraId="5EF90F85" w14:textId="643D7677" w:rsidR="00F66FB7" w:rsidRPr="00EE2DD6" w:rsidRDefault="00913216" w:rsidP="008A20B6">
            <w:pPr>
              <w:jc w:val="center"/>
              <w:rPr>
                <w:rFonts w:ascii="Calibri" w:hAnsi="Calibri" w:cs="Calibri"/>
                <w:sz w:val="24"/>
                <w:szCs w:val="24"/>
                <w:highlight w:val="yellow"/>
              </w:rPr>
            </w:pPr>
            <w:r w:rsidRPr="00EE2DD6">
              <w:rPr>
                <w:rFonts w:ascii="Calibri" w:hAnsi="Calibri" w:cs="Calibri"/>
                <w:noProof/>
                <w:sz w:val="24"/>
                <w:szCs w:val="24"/>
              </w:rPr>
              <w:drawing>
                <wp:anchor distT="0" distB="0" distL="114300" distR="114300" simplePos="0" relativeHeight="251658240" behindDoc="0" locked="0" layoutInCell="1" allowOverlap="1" wp14:anchorId="05DD50EB" wp14:editId="702550CD">
                  <wp:simplePos x="0" y="0"/>
                  <wp:positionH relativeFrom="column">
                    <wp:posOffset>1176020</wp:posOffset>
                  </wp:positionH>
                  <wp:positionV relativeFrom="paragraph">
                    <wp:posOffset>292735</wp:posOffset>
                  </wp:positionV>
                  <wp:extent cx="514350" cy="514350"/>
                  <wp:effectExtent l="0" t="0" r="0" b="0"/>
                  <wp:wrapNone/>
                  <wp:docPr id="976864463" name="Graphic 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64463" name="Graphic 976864463" descr="Play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F66FB7" w:rsidRPr="00EE2DD6">
              <w:rPr>
                <w:rFonts w:ascii="Calibri" w:hAnsi="Calibri" w:cs="Calibri"/>
                <w:noProof/>
                <w:sz w:val="24"/>
                <w:szCs w:val="24"/>
              </w:rPr>
              <w:drawing>
                <wp:inline distT="0" distB="0" distL="0" distR="0" wp14:anchorId="5670911B" wp14:editId="4355F112">
                  <wp:extent cx="2428875" cy="1264959"/>
                  <wp:effectExtent l="0" t="0" r="0" b="0"/>
                  <wp:docPr id="863356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56506" name=""/>
                          <pic:cNvPicPr/>
                        </pic:nvPicPr>
                        <pic:blipFill>
                          <a:blip r:embed="rId25"/>
                          <a:stretch>
                            <a:fillRect/>
                          </a:stretch>
                        </pic:blipFill>
                        <pic:spPr>
                          <a:xfrm>
                            <a:off x="0" y="0"/>
                            <a:ext cx="2436364" cy="1268859"/>
                          </a:xfrm>
                          <a:prstGeom prst="rect">
                            <a:avLst/>
                          </a:prstGeom>
                        </pic:spPr>
                      </pic:pic>
                    </a:graphicData>
                  </a:graphic>
                </wp:inline>
              </w:drawing>
            </w:r>
            <w:r w:rsidR="00F66FB7" w:rsidRPr="00EE2DD6">
              <w:rPr>
                <w:rFonts w:ascii="Calibri" w:hAnsi="Calibri" w:cs="Calibri"/>
                <w:sz w:val="24"/>
                <w:szCs w:val="24"/>
                <w:highlight w:val="yellow"/>
              </w:rPr>
              <w:t xml:space="preserve"> </w:t>
            </w:r>
          </w:p>
          <w:p w14:paraId="7D0F4F73" w14:textId="5905F683" w:rsidR="00BA785A" w:rsidRPr="00EE2DD6" w:rsidRDefault="008A20B6" w:rsidP="008A20B6">
            <w:pPr>
              <w:jc w:val="center"/>
              <w:rPr>
                <w:rFonts w:ascii="Calibri" w:hAnsi="Calibri" w:cs="Calibri"/>
                <w:sz w:val="24"/>
                <w:szCs w:val="24"/>
              </w:rPr>
            </w:pPr>
            <w:r w:rsidRPr="00EE2DD6">
              <w:rPr>
                <w:rFonts w:ascii="Calibri" w:hAnsi="Calibri" w:cs="Calibri"/>
                <w:sz w:val="24"/>
                <w:szCs w:val="24"/>
              </w:rPr>
              <w:t>[</w:t>
            </w:r>
            <w:r w:rsidR="00254215" w:rsidRPr="00EE2DD6">
              <w:rPr>
                <w:rFonts w:ascii="Calibri" w:hAnsi="Calibri" w:cs="Calibri"/>
                <w:sz w:val="24"/>
                <w:szCs w:val="24"/>
              </w:rPr>
              <w:t xml:space="preserve">Go to </w:t>
            </w:r>
            <w:r w:rsidR="00297169" w:rsidRPr="00EE2DD6">
              <w:rPr>
                <w:rFonts w:ascii="Calibri" w:hAnsi="Calibri" w:cs="Calibri"/>
                <w:sz w:val="24"/>
                <w:szCs w:val="24"/>
              </w:rPr>
              <w:t xml:space="preserve">this </w:t>
            </w:r>
            <w:hyperlink r:id="rId26" w:history="1">
              <w:r w:rsidR="00297169" w:rsidRPr="00EE2DD6">
                <w:rPr>
                  <w:rStyle w:val="Hyperlink"/>
                  <w:rFonts w:ascii="Calibri" w:hAnsi="Calibri" w:cs="Calibri"/>
                  <w:sz w:val="24"/>
                  <w:szCs w:val="24"/>
                </w:rPr>
                <w:t>CDC Facebook video post</w:t>
              </w:r>
            </w:hyperlink>
            <w:r w:rsidR="00297169" w:rsidRPr="00EE2DD6">
              <w:rPr>
                <w:rFonts w:ascii="Calibri" w:hAnsi="Calibri" w:cs="Calibri"/>
                <w:sz w:val="24"/>
                <w:szCs w:val="24"/>
              </w:rPr>
              <w:t xml:space="preserve"> </w:t>
            </w:r>
            <w:r w:rsidR="00B35F94" w:rsidRPr="00EE2DD6">
              <w:rPr>
                <w:rFonts w:ascii="Calibri" w:hAnsi="Calibri" w:cs="Calibri"/>
                <w:sz w:val="24"/>
                <w:szCs w:val="24"/>
              </w:rPr>
              <w:t xml:space="preserve">and </w:t>
            </w:r>
            <w:r w:rsidR="00ED49E9" w:rsidRPr="00EE2DD6">
              <w:rPr>
                <w:rFonts w:ascii="Calibri" w:hAnsi="Calibri" w:cs="Calibri"/>
                <w:sz w:val="24"/>
                <w:szCs w:val="24"/>
              </w:rPr>
              <w:t xml:space="preserve">then </w:t>
            </w:r>
            <w:r w:rsidR="00B35F94" w:rsidRPr="00EE2DD6">
              <w:rPr>
                <w:rFonts w:ascii="Calibri" w:hAnsi="Calibri" w:cs="Calibri"/>
                <w:sz w:val="24"/>
                <w:szCs w:val="24"/>
              </w:rPr>
              <w:t xml:space="preserve">share </w:t>
            </w:r>
            <w:r w:rsidR="00297169" w:rsidRPr="00EE2DD6">
              <w:rPr>
                <w:rFonts w:ascii="Calibri" w:hAnsi="Calibri" w:cs="Calibri"/>
                <w:sz w:val="24"/>
                <w:szCs w:val="24"/>
              </w:rPr>
              <w:t xml:space="preserve">to your </w:t>
            </w:r>
            <w:r w:rsidR="00B35F94" w:rsidRPr="00EE2DD6">
              <w:rPr>
                <w:rFonts w:ascii="Calibri" w:hAnsi="Calibri" w:cs="Calibri"/>
                <w:sz w:val="24"/>
                <w:szCs w:val="24"/>
              </w:rPr>
              <w:t xml:space="preserve">own </w:t>
            </w:r>
            <w:r w:rsidR="00DB2203" w:rsidRPr="00EE2DD6">
              <w:rPr>
                <w:rFonts w:ascii="Calibri" w:hAnsi="Calibri" w:cs="Calibri"/>
                <w:sz w:val="24"/>
                <w:szCs w:val="24"/>
              </w:rPr>
              <w:t>Facebook page</w:t>
            </w:r>
            <w:r w:rsidRPr="00EE2DD6">
              <w:rPr>
                <w:rFonts w:ascii="Calibri" w:hAnsi="Calibri" w:cs="Calibri"/>
                <w:sz w:val="24"/>
                <w:szCs w:val="24"/>
              </w:rPr>
              <w:t>]</w:t>
            </w:r>
          </w:p>
          <w:p w14:paraId="2BFFAE7E" w14:textId="40825D2E" w:rsidR="00913216" w:rsidRPr="00EE2DD6" w:rsidRDefault="00913216" w:rsidP="008A20B6">
            <w:pPr>
              <w:jc w:val="center"/>
              <w:rPr>
                <w:rFonts w:ascii="Calibri" w:hAnsi="Calibri" w:cs="Calibri"/>
                <w:sz w:val="24"/>
                <w:szCs w:val="24"/>
                <w:highlight w:val="yellow"/>
              </w:rPr>
            </w:pPr>
          </w:p>
        </w:tc>
      </w:tr>
      <w:tr w:rsidR="00A166C3" w:rsidRPr="00B07F22" w14:paraId="31C87B26" w14:textId="77777777" w:rsidTr="00E36511">
        <w:trPr>
          <w:trHeight w:val="3424"/>
        </w:trPr>
        <w:tc>
          <w:tcPr>
            <w:tcW w:w="4735" w:type="dxa"/>
            <w:vAlign w:val="center"/>
          </w:tcPr>
          <w:p w14:paraId="07DCE76E" w14:textId="77777777" w:rsidR="00E36511" w:rsidRDefault="00E00991" w:rsidP="00AA1599">
            <w:pPr>
              <w:shd w:val="clear" w:color="auto" w:fill="FFFFFF"/>
              <w:rPr>
                <w:rFonts w:ascii="Calibri" w:hAnsi="Calibri" w:cs="Calibri"/>
                <w:sz w:val="24"/>
                <w:szCs w:val="24"/>
              </w:rPr>
            </w:pPr>
            <w:r w:rsidRPr="00EE2DD6">
              <w:rPr>
                <w:rFonts w:ascii="Calibri" w:hAnsi="Calibri" w:cs="Calibri"/>
                <w:color w:val="050505"/>
                <w:sz w:val="24"/>
                <w:szCs w:val="24"/>
              </w:rPr>
              <w:t xml:space="preserve">Measles is a very contagious disease caused by a virus. Thankfully, measles can be prevented with </w:t>
            </w:r>
            <w:r w:rsidR="005A36C6">
              <w:rPr>
                <w:rFonts w:ascii="Calibri" w:hAnsi="Calibri" w:cs="Calibri"/>
                <w:sz w:val="24"/>
                <w:szCs w:val="24"/>
              </w:rPr>
              <w:t>m</w:t>
            </w:r>
            <w:r w:rsidR="006A28DB" w:rsidRPr="00633718">
              <w:rPr>
                <w:rFonts w:ascii="Calibri" w:hAnsi="Calibri" w:cs="Calibri"/>
                <w:sz w:val="24"/>
                <w:szCs w:val="24"/>
              </w:rPr>
              <w:t xml:space="preserve">easles, </w:t>
            </w:r>
            <w:r w:rsidR="005A36C6">
              <w:rPr>
                <w:rFonts w:ascii="Calibri" w:hAnsi="Calibri" w:cs="Calibri"/>
                <w:sz w:val="24"/>
                <w:szCs w:val="24"/>
              </w:rPr>
              <w:t>m</w:t>
            </w:r>
            <w:r w:rsidR="006A28DB" w:rsidRPr="00633718">
              <w:rPr>
                <w:rFonts w:ascii="Calibri" w:hAnsi="Calibri" w:cs="Calibri"/>
                <w:sz w:val="24"/>
                <w:szCs w:val="24"/>
              </w:rPr>
              <w:t xml:space="preserve">umps, </w:t>
            </w:r>
            <w:r w:rsidR="008011DE">
              <w:rPr>
                <w:rFonts w:ascii="Calibri" w:hAnsi="Calibri" w:cs="Calibri"/>
                <w:sz w:val="24"/>
                <w:szCs w:val="24"/>
              </w:rPr>
              <w:t xml:space="preserve">and </w:t>
            </w:r>
            <w:r w:rsidR="005A36C6">
              <w:rPr>
                <w:rFonts w:ascii="Calibri" w:hAnsi="Calibri" w:cs="Calibri"/>
                <w:sz w:val="24"/>
                <w:szCs w:val="24"/>
              </w:rPr>
              <w:t>r</w:t>
            </w:r>
            <w:r w:rsidR="006A28DB" w:rsidRPr="00633718">
              <w:rPr>
                <w:rFonts w:ascii="Calibri" w:hAnsi="Calibri" w:cs="Calibri"/>
                <w:sz w:val="24"/>
                <w:szCs w:val="24"/>
              </w:rPr>
              <w:t>ubella</w:t>
            </w:r>
          </w:p>
          <w:p w14:paraId="6E58004D" w14:textId="40A729A6" w:rsidR="005361D9" w:rsidRPr="00EE2DD6" w:rsidRDefault="006A28DB" w:rsidP="00AA1599">
            <w:pPr>
              <w:shd w:val="clear" w:color="auto" w:fill="FFFFFF"/>
              <w:rPr>
                <w:rFonts w:ascii="Calibri" w:hAnsi="Calibri" w:cs="Calibri"/>
                <w:color w:val="050505"/>
                <w:sz w:val="24"/>
                <w:szCs w:val="24"/>
              </w:rPr>
            </w:pPr>
            <w:r>
              <w:rPr>
                <w:rFonts w:ascii="Calibri" w:hAnsi="Calibri" w:cs="Calibri"/>
                <w:sz w:val="24"/>
                <w:szCs w:val="24"/>
              </w:rPr>
              <w:t>(</w:t>
            </w:r>
            <w:r w:rsidR="00E00991" w:rsidRPr="00EE2DD6">
              <w:rPr>
                <w:rFonts w:ascii="Calibri" w:hAnsi="Calibri" w:cs="Calibri"/>
                <w:color w:val="050505"/>
                <w:sz w:val="24"/>
                <w:szCs w:val="24"/>
              </w:rPr>
              <w:t>MMR</w:t>
            </w:r>
            <w:r>
              <w:rPr>
                <w:rFonts w:ascii="Calibri" w:hAnsi="Calibri" w:cs="Calibri"/>
                <w:color w:val="050505"/>
                <w:sz w:val="24"/>
                <w:szCs w:val="24"/>
              </w:rPr>
              <w:t>)</w:t>
            </w:r>
            <w:r w:rsidR="00E00991" w:rsidRPr="00EE2DD6">
              <w:rPr>
                <w:rFonts w:ascii="Calibri" w:hAnsi="Calibri" w:cs="Calibri"/>
                <w:color w:val="050505"/>
                <w:sz w:val="24"/>
                <w:szCs w:val="24"/>
              </w:rPr>
              <w:t xml:space="preserve"> vaccine.</w:t>
            </w:r>
            <w:r w:rsidR="00E00991" w:rsidRPr="00EE2DD6">
              <w:rPr>
                <w:rFonts w:ascii="Calibri" w:hAnsi="Calibri" w:cs="Calibri"/>
                <w:color w:val="050505"/>
                <w:sz w:val="24"/>
                <w:szCs w:val="24"/>
              </w:rPr>
              <w:br/>
            </w:r>
            <w:r w:rsidR="00E00991" w:rsidRPr="00EE2DD6">
              <w:rPr>
                <w:rFonts w:ascii="Calibri" w:hAnsi="Calibri" w:cs="Calibri"/>
                <w:color w:val="050505"/>
                <w:sz w:val="24"/>
                <w:szCs w:val="24"/>
              </w:rPr>
              <w:br/>
            </w:r>
            <w:hyperlink r:id="rId27" w:history="1">
              <w:r w:rsidR="00E00991" w:rsidRPr="00EE2DD6">
                <w:rPr>
                  <w:rStyle w:val="Hyperlink"/>
                  <w:rFonts w:ascii="Calibri" w:hAnsi="Calibri" w:cs="Calibri"/>
                  <w:sz w:val="24"/>
                  <w:szCs w:val="24"/>
                  <w:bdr w:val="none" w:sz="0" w:space="0" w:color="auto" w:frame="1"/>
                  <w:shd w:val="clear" w:color="auto" w:fill="FFFFFF"/>
                </w:rPr>
                <w:t>@cdc.director</w:t>
              </w:r>
            </w:hyperlink>
            <w:r w:rsidR="00E00991" w:rsidRPr="00EE2DD6">
              <w:rPr>
                <w:rFonts w:ascii="Calibri" w:hAnsi="Calibri" w:cs="Calibri"/>
                <w:color w:val="000000"/>
                <w:sz w:val="24"/>
                <w:szCs w:val="24"/>
                <w:shd w:val="clear" w:color="auto" w:fill="FFFFFF"/>
              </w:rPr>
              <w:t xml:space="preserve"> Dr. Mandy Cohen explains why it's important for you and your family to stay up-to-date on measles vaccination </w:t>
            </w:r>
            <w:r w:rsidR="00E00991" w:rsidRPr="00EE2DD6">
              <w:rPr>
                <w:rFonts w:ascii="Segoe UI Emoji" w:hAnsi="Segoe UI Emoji" w:cs="Segoe UI Emoji"/>
                <w:color w:val="000000"/>
                <w:sz w:val="24"/>
                <w:szCs w:val="24"/>
                <w:shd w:val="clear" w:color="auto" w:fill="FFFFFF"/>
              </w:rPr>
              <w:t>⬆️</w:t>
            </w:r>
            <w:r w:rsidR="00E00991" w:rsidRPr="00EE2DD6">
              <w:rPr>
                <w:rFonts w:ascii="Calibri" w:hAnsi="Calibri" w:cs="Calibri"/>
                <w:color w:val="000000"/>
                <w:sz w:val="24"/>
                <w:szCs w:val="24"/>
              </w:rPr>
              <w:br/>
            </w:r>
            <w:r w:rsidR="00E00991" w:rsidRPr="00EE2DD6">
              <w:rPr>
                <w:rFonts w:ascii="Calibri" w:hAnsi="Calibri" w:cs="Calibri"/>
                <w:color w:val="000000"/>
                <w:sz w:val="24"/>
                <w:szCs w:val="24"/>
              </w:rPr>
              <w:br/>
            </w:r>
            <w:hyperlink r:id="rId28" w:history="1">
              <w:r w:rsidR="00E00991" w:rsidRPr="00EE2DD6">
                <w:rPr>
                  <w:rStyle w:val="Hyperlink"/>
                  <w:rFonts w:ascii="Calibri" w:hAnsi="Calibri" w:cs="Calibri"/>
                  <w:sz w:val="24"/>
                  <w:szCs w:val="24"/>
                  <w:bdr w:val="none" w:sz="0" w:space="0" w:color="auto" w:frame="1"/>
                  <w:shd w:val="clear" w:color="auto" w:fill="FFFFFF"/>
                </w:rPr>
                <w:t>#VaccinesWork</w:t>
              </w:r>
            </w:hyperlink>
            <w:r w:rsidR="00E00991" w:rsidRPr="00EE2DD6">
              <w:rPr>
                <w:rFonts w:ascii="Calibri" w:hAnsi="Calibri" w:cs="Calibri"/>
                <w:color w:val="000000"/>
                <w:sz w:val="24"/>
                <w:szCs w:val="24"/>
                <w:shd w:val="clear" w:color="auto" w:fill="FFFFFF"/>
              </w:rPr>
              <w:t> </w:t>
            </w:r>
            <w:hyperlink r:id="rId29" w:history="1">
              <w:r w:rsidR="00E00991" w:rsidRPr="00EE2DD6">
                <w:rPr>
                  <w:rStyle w:val="Hyperlink"/>
                  <w:rFonts w:ascii="Calibri" w:hAnsi="Calibri" w:cs="Calibri"/>
                  <w:sz w:val="24"/>
                  <w:szCs w:val="24"/>
                  <w:bdr w:val="none" w:sz="0" w:space="0" w:color="auto" w:frame="1"/>
                  <w:shd w:val="clear" w:color="auto" w:fill="FFFFFF"/>
                </w:rPr>
                <w:t>#PublicHealth</w:t>
              </w:r>
            </w:hyperlink>
          </w:p>
        </w:tc>
        <w:tc>
          <w:tcPr>
            <w:tcW w:w="4615" w:type="dxa"/>
            <w:vAlign w:val="center"/>
          </w:tcPr>
          <w:p w14:paraId="52832EDC" w14:textId="456903C1" w:rsidR="00D83E3D" w:rsidRPr="00EE2DD6" w:rsidRDefault="00026CE8" w:rsidP="008A20B6">
            <w:pPr>
              <w:jc w:val="center"/>
              <w:rPr>
                <w:rFonts w:ascii="Calibri" w:hAnsi="Calibri" w:cs="Calibri"/>
                <w:sz w:val="24"/>
                <w:szCs w:val="24"/>
                <w:highlight w:val="yellow"/>
              </w:rPr>
            </w:pPr>
            <w:r w:rsidRPr="00EE2DD6">
              <w:rPr>
                <w:rFonts w:ascii="Calibri" w:hAnsi="Calibri" w:cs="Calibri"/>
                <w:noProof/>
                <w:sz w:val="24"/>
                <w:szCs w:val="24"/>
              </w:rPr>
              <w:drawing>
                <wp:anchor distT="0" distB="0" distL="114300" distR="114300" simplePos="0" relativeHeight="251658241" behindDoc="0" locked="0" layoutInCell="1" allowOverlap="1" wp14:anchorId="68E71651" wp14:editId="0CF72C3D">
                  <wp:simplePos x="0" y="0"/>
                  <wp:positionH relativeFrom="column">
                    <wp:posOffset>629920</wp:posOffset>
                  </wp:positionH>
                  <wp:positionV relativeFrom="paragraph">
                    <wp:posOffset>319405</wp:posOffset>
                  </wp:positionV>
                  <wp:extent cx="514350" cy="514350"/>
                  <wp:effectExtent l="0" t="0" r="0" b="0"/>
                  <wp:wrapNone/>
                  <wp:docPr id="1950125570" name="Graphic 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64463" name="Graphic 976864463" descr="Play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D83E3D" w:rsidRPr="00EE2DD6">
              <w:rPr>
                <w:rFonts w:ascii="Calibri" w:hAnsi="Calibri" w:cs="Calibri"/>
                <w:noProof/>
                <w:sz w:val="24"/>
                <w:szCs w:val="24"/>
              </w:rPr>
              <w:drawing>
                <wp:inline distT="0" distB="0" distL="0" distR="0" wp14:anchorId="07B636DC" wp14:editId="77D12CBB">
                  <wp:extent cx="2457450" cy="1231798"/>
                  <wp:effectExtent l="0" t="0" r="0" b="6985"/>
                  <wp:docPr id="80560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01353" name=""/>
                          <pic:cNvPicPr/>
                        </pic:nvPicPr>
                        <pic:blipFill>
                          <a:blip r:embed="rId30"/>
                          <a:stretch>
                            <a:fillRect/>
                          </a:stretch>
                        </pic:blipFill>
                        <pic:spPr>
                          <a:xfrm>
                            <a:off x="0" y="0"/>
                            <a:ext cx="2471038" cy="1238609"/>
                          </a:xfrm>
                          <a:prstGeom prst="rect">
                            <a:avLst/>
                          </a:prstGeom>
                        </pic:spPr>
                      </pic:pic>
                    </a:graphicData>
                  </a:graphic>
                </wp:inline>
              </w:drawing>
            </w:r>
          </w:p>
          <w:p w14:paraId="411084EE" w14:textId="3FFDA70C" w:rsidR="005361D9" w:rsidRPr="00EE2DD6" w:rsidRDefault="00981572" w:rsidP="008A20B6">
            <w:pPr>
              <w:jc w:val="center"/>
              <w:rPr>
                <w:rFonts w:ascii="Calibri" w:hAnsi="Calibri" w:cs="Calibri"/>
                <w:sz w:val="24"/>
                <w:szCs w:val="24"/>
                <w:highlight w:val="yellow"/>
              </w:rPr>
            </w:pPr>
            <w:r w:rsidRPr="00EE2DD6">
              <w:rPr>
                <w:rFonts w:ascii="Calibri" w:hAnsi="Calibri" w:cs="Calibri"/>
                <w:sz w:val="24"/>
                <w:szCs w:val="24"/>
              </w:rPr>
              <w:t xml:space="preserve">[Go to this </w:t>
            </w:r>
            <w:hyperlink r:id="rId31" w:history="1">
              <w:r w:rsidRPr="00EE2DD6">
                <w:rPr>
                  <w:rStyle w:val="Hyperlink"/>
                  <w:rFonts w:ascii="Calibri" w:hAnsi="Calibri" w:cs="Calibri"/>
                  <w:sz w:val="24"/>
                  <w:szCs w:val="24"/>
                </w:rPr>
                <w:t>CDC Instagram video post</w:t>
              </w:r>
            </w:hyperlink>
            <w:r w:rsidRPr="00EE2DD6">
              <w:rPr>
                <w:rFonts w:ascii="Calibri" w:hAnsi="Calibri" w:cs="Calibri"/>
                <w:sz w:val="24"/>
                <w:szCs w:val="24"/>
              </w:rPr>
              <w:t xml:space="preserve"> and </w:t>
            </w:r>
            <w:r w:rsidR="00ED49E9" w:rsidRPr="00EE2DD6">
              <w:rPr>
                <w:rFonts w:ascii="Calibri" w:hAnsi="Calibri" w:cs="Calibri"/>
                <w:sz w:val="24"/>
                <w:szCs w:val="24"/>
              </w:rPr>
              <w:t xml:space="preserve">then </w:t>
            </w:r>
            <w:r w:rsidRPr="00EE2DD6">
              <w:rPr>
                <w:rFonts w:ascii="Calibri" w:hAnsi="Calibri" w:cs="Calibri"/>
                <w:sz w:val="24"/>
                <w:szCs w:val="24"/>
              </w:rPr>
              <w:t xml:space="preserve">share to your own </w:t>
            </w:r>
            <w:r w:rsidR="002B1F92" w:rsidRPr="00EE2DD6">
              <w:rPr>
                <w:rFonts w:ascii="Calibri" w:hAnsi="Calibri" w:cs="Calibri"/>
                <w:sz w:val="24"/>
                <w:szCs w:val="24"/>
              </w:rPr>
              <w:t>Instagram</w:t>
            </w:r>
            <w:r w:rsidRPr="00EE2DD6">
              <w:rPr>
                <w:rFonts w:ascii="Calibri" w:hAnsi="Calibri" w:cs="Calibri"/>
                <w:sz w:val="24"/>
                <w:szCs w:val="24"/>
              </w:rPr>
              <w:t xml:space="preserve"> page] </w:t>
            </w:r>
          </w:p>
        </w:tc>
      </w:tr>
      <w:tr w:rsidR="00A166C3" w:rsidRPr="00B07F22" w14:paraId="0FA470D6" w14:textId="77777777" w:rsidTr="00E36511">
        <w:trPr>
          <w:trHeight w:val="22"/>
        </w:trPr>
        <w:tc>
          <w:tcPr>
            <w:tcW w:w="4735" w:type="dxa"/>
            <w:vAlign w:val="center"/>
          </w:tcPr>
          <w:p w14:paraId="367B24C0" w14:textId="092D5DFD" w:rsidR="00262A19" w:rsidRPr="00EE2DD6" w:rsidRDefault="005C5D9A" w:rsidP="00254215">
            <w:pPr>
              <w:shd w:val="clear" w:color="auto" w:fill="FFFFFF"/>
              <w:rPr>
                <w:rFonts w:ascii="Calibri" w:hAnsi="Calibri" w:cs="Calibri"/>
                <w:sz w:val="24"/>
                <w:szCs w:val="24"/>
              </w:rPr>
            </w:pPr>
            <w:r w:rsidRPr="00EE2DD6">
              <w:rPr>
                <w:rFonts w:ascii="Calibri" w:hAnsi="Calibri" w:cs="Calibri"/>
                <w:sz w:val="24"/>
                <w:szCs w:val="24"/>
              </w:rPr>
              <w:t xml:space="preserve">Measles cases are rising in the U.S. </w:t>
            </w:r>
            <w:r w:rsidR="00383FE2" w:rsidRPr="00EE2DD6">
              <w:rPr>
                <w:rFonts w:ascii="Calibri" w:hAnsi="Calibri" w:cs="Calibri"/>
                <w:sz w:val="24"/>
                <w:szCs w:val="24"/>
              </w:rPr>
              <w:t xml:space="preserve">This </w:t>
            </w:r>
            <w:r w:rsidRPr="00EE2DD6">
              <w:rPr>
                <w:rFonts w:ascii="Calibri" w:hAnsi="Calibri" w:cs="Calibri"/>
                <w:sz w:val="24"/>
                <w:szCs w:val="24"/>
              </w:rPr>
              <w:t>highly contagious respiratory virus can be dangerous, especially for babies and young children.</w:t>
            </w:r>
            <w:r w:rsidR="00262A19" w:rsidRPr="00EE2DD6">
              <w:rPr>
                <w:rFonts w:ascii="Calibri" w:hAnsi="Calibri" w:cs="Calibri"/>
                <w:sz w:val="24"/>
                <w:szCs w:val="24"/>
              </w:rPr>
              <w:t xml:space="preserve"> </w:t>
            </w:r>
          </w:p>
          <w:p w14:paraId="30427A82" w14:textId="04A59F54" w:rsidR="00262A19" w:rsidRPr="00EE2DD6" w:rsidRDefault="00262A19" w:rsidP="00254215">
            <w:pPr>
              <w:shd w:val="clear" w:color="auto" w:fill="FFFFFF"/>
              <w:rPr>
                <w:rFonts w:ascii="Calibri" w:hAnsi="Calibri" w:cs="Calibri"/>
                <w:sz w:val="24"/>
                <w:szCs w:val="24"/>
              </w:rPr>
            </w:pPr>
          </w:p>
          <w:p w14:paraId="3D20D1D8" w14:textId="17A77766" w:rsidR="00262A19" w:rsidRPr="00EE2DD6" w:rsidRDefault="00262A19" w:rsidP="00254215">
            <w:pPr>
              <w:shd w:val="clear" w:color="auto" w:fill="FFFFFF"/>
              <w:rPr>
                <w:rFonts w:ascii="Calibri" w:hAnsi="Calibri" w:cs="Calibri"/>
                <w:sz w:val="24"/>
                <w:szCs w:val="24"/>
              </w:rPr>
            </w:pPr>
            <w:r w:rsidRPr="00EE2DD6">
              <w:rPr>
                <w:rFonts w:ascii="Calibri" w:hAnsi="Calibri" w:cs="Calibri"/>
                <w:sz w:val="24"/>
                <w:szCs w:val="24"/>
              </w:rPr>
              <w:t xml:space="preserve">Make sure you and your family are vaccinated against measles—especially if you plan to travel outside the U.S. </w:t>
            </w:r>
          </w:p>
          <w:p w14:paraId="1E3EBF38" w14:textId="01628F51" w:rsidR="00262A19" w:rsidRPr="00EE2DD6" w:rsidRDefault="005C5D9A" w:rsidP="00254215">
            <w:pPr>
              <w:shd w:val="clear" w:color="auto" w:fill="FFFFFF"/>
              <w:rPr>
                <w:rFonts w:ascii="Calibri" w:hAnsi="Calibri" w:cs="Calibri"/>
                <w:sz w:val="24"/>
                <w:szCs w:val="24"/>
              </w:rPr>
            </w:pPr>
            <w:r w:rsidRPr="00EE2DD6">
              <w:rPr>
                <w:rFonts w:ascii="Calibri" w:hAnsi="Calibri" w:cs="Calibri"/>
                <w:sz w:val="24"/>
                <w:szCs w:val="24"/>
              </w:rPr>
              <w:t xml:space="preserve"> </w:t>
            </w:r>
          </w:p>
          <w:p w14:paraId="52AD3F97" w14:textId="61799983" w:rsidR="001F3787" w:rsidRPr="00EE2DD6" w:rsidRDefault="00262A19" w:rsidP="00254215">
            <w:pPr>
              <w:shd w:val="clear" w:color="auto" w:fill="FFFFFF"/>
              <w:rPr>
                <w:rFonts w:ascii="Calibri" w:hAnsi="Calibri" w:cs="Calibri"/>
                <w:sz w:val="24"/>
                <w:szCs w:val="24"/>
              </w:rPr>
            </w:pPr>
            <w:r w:rsidRPr="00EE2DD6">
              <w:rPr>
                <w:rFonts w:ascii="Calibri" w:hAnsi="Calibri" w:cs="Calibri"/>
                <w:color w:val="050505"/>
                <w:sz w:val="24"/>
                <w:szCs w:val="24"/>
              </w:rPr>
              <w:t>Learn more: </w:t>
            </w:r>
            <w:hyperlink r:id="rId32" w:history="1">
              <w:r w:rsidRPr="00400561">
                <w:rPr>
                  <w:rStyle w:val="Hyperlink"/>
                  <w:rFonts w:ascii="Calibri" w:hAnsi="Calibri" w:cs="Calibri"/>
                  <w:sz w:val="24"/>
                  <w:szCs w:val="24"/>
                </w:rPr>
                <w:t>HealthVermont.gov/m</w:t>
              </w:r>
              <w:r w:rsidRPr="00EE2DD6">
                <w:rPr>
                  <w:rStyle w:val="Hyperlink"/>
                  <w:rFonts w:ascii="Calibri" w:hAnsi="Calibri" w:cs="Calibri"/>
                  <w:sz w:val="24"/>
                  <w:szCs w:val="24"/>
                </w:rPr>
                <w:t>easles</w:t>
              </w:r>
            </w:hyperlink>
            <w:r w:rsidRPr="00400561">
              <w:rPr>
                <w:rStyle w:val="Hyperlink"/>
              </w:rPr>
              <w:t>.</w:t>
            </w:r>
            <w:r w:rsidRPr="00EE2DD6">
              <w:rPr>
                <w:rFonts w:ascii="Calibri" w:hAnsi="Calibri" w:cs="Calibri"/>
                <w:color w:val="FF0000"/>
                <w:sz w:val="24"/>
                <w:szCs w:val="24"/>
              </w:rPr>
              <w:t xml:space="preserve"> </w:t>
            </w:r>
          </w:p>
        </w:tc>
        <w:tc>
          <w:tcPr>
            <w:tcW w:w="4615" w:type="dxa"/>
            <w:vAlign w:val="center"/>
          </w:tcPr>
          <w:p w14:paraId="49D61AD5" w14:textId="38CCB0A5" w:rsidR="0097484F" w:rsidRPr="00EE2DD6" w:rsidRDefault="00026CE8" w:rsidP="008A20B6">
            <w:pPr>
              <w:jc w:val="center"/>
              <w:rPr>
                <w:rFonts w:ascii="Calibri" w:hAnsi="Calibri" w:cs="Calibri"/>
                <w:sz w:val="24"/>
                <w:szCs w:val="24"/>
                <w:highlight w:val="yellow"/>
              </w:rPr>
            </w:pPr>
            <w:r w:rsidRPr="00EE2DD6">
              <w:rPr>
                <w:rFonts w:ascii="Calibri" w:hAnsi="Calibri" w:cs="Calibri"/>
                <w:noProof/>
                <w:sz w:val="24"/>
                <w:szCs w:val="24"/>
              </w:rPr>
              <w:drawing>
                <wp:anchor distT="0" distB="0" distL="114300" distR="114300" simplePos="0" relativeHeight="251658242" behindDoc="0" locked="0" layoutInCell="1" allowOverlap="1" wp14:anchorId="0024F9AD" wp14:editId="60AA36DD">
                  <wp:simplePos x="0" y="0"/>
                  <wp:positionH relativeFrom="column">
                    <wp:posOffset>1163320</wp:posOffset>
                  </wp:positionH>
                  <wp:positionV relativeFrom="paragraph">
                    <wp:posOffset>269240</wp:posOffset>
                  </wp:positionV>
                  <wp:extent cx="514350" cy="514350"/>
                  <wp:effectExtent l="0" t="0" r="0" b="0"/>
                  <wp:wrapNone/>
                  <wp:docPr id="1732918519" name="Graphic 2" descr="Pla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64463" name="Graphic 976864463" descr="Play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97484F" w:rsidRPr="00EE2DD6">
              <w:rPr>
                <w:rFonts w:ascii="Calibri" w:hAnsi="Calibri" w:cs="Calibri"/>
                <w:noProof/>
                <w:sz w:val="24"/>
                <w:szCs w:val="24"/>
              </w:rPr>
              <w:drawing>
                <wp:inline distT="0" distB="0" distL="0" distR="0" wp14:anchorId="0C9860D4" wp14:editId="6DED76AC">
                  <wp:extent cx="2514600" cy="988920"/>
                  <wp:effectExtent l="0" t="0" r="0" b="1905"/>
                  <wp:docPr id="489354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54438" name=""/>
                          <pic:cNvPicPr/>
                        </pic:nvPicPr>
                        <pic:blipFill rotWithShape="1">
                          <a:blip r:embed="rId33"/>
                          <a:srcRect l="1023" t="14671" r="-1023" b="733"/>
                          <a:stretch/>
                        </pic:blipFill>
                        <pic:spPr bwMode="auto">
                          <a:xfrm>
                            <a:off x="0" y="0"/>
                            <a:ext cx="2528772" cy="994493"/>
                          </a:xfrm>
                          <a:prstGeom prst="rect">
                            <a:avLst/>
                          </a:prstGeom>
                          <a:ln>
                            <a:noFill/>
                          </a:ln>
                          <a:extLst>
                            <a:ext uri="{53640926-AAD7-44D8-BBD7-CCE9431645EC}">
                              <a14:shadowObscured xmlns:a14="http://schemas.microsoft.com/office/drawing/2010/main"/>
                            </a:ext>
                          </a:extLst>
                        </pic:spPr>
                      </pic:pic>
                    </a:graphicData>
                  </a:graphic>
                </wp:inline>
              </w:drawing>
            </w:r>
          </w:p>
          <w:p w14:paraId="5B6D6ABB" w14:textId="511C6832" w:rsidR="001F3787" w:rsidRPr="00EE2DD6" w:rsidRDefault="00383FE2" w:rsidP="008A20B6">
            <w:pPr>
              <w:jc w:val="center"/>
              <w:rPr>
                <w:rFonts w:ascii="Calibri" w:hAnsi="Calibri" w:cs="Calibri"/>
                <w:sz w:val="24"/>
                <w:szCs w:val="24"/>
                <w:highlight w:val="yellow"/>
              </w:rPr>
            </w:pPr>
            <w:r w:rsidRPr="00EE2DD6">
              <w:rPr>
                <w:rFonts w:ascii="Calibri" w:hAnsi="Calibri" w:cs="Calibri"/>
                <w:sz w:val="24"/>
                <w:szCs w:val="24"/>
              </w:rPr>
              <w:t>[</w:t>
            </w:r>
            <w:r w:rsidR="00A166C3" w:rsidRPr="00EE2DD6">
              <w:rPr>
                <w:rFonts w:ascii="Calibri" w:hAnsi="Calibri" w:cs="Calibri"/>
                <w:sz w:val="24"/>
                <w:szCs w:val="24"/>
              </w:rPr>
              <w:t xml:space="preserve">Add this </w:t>
            </w:r>
            <w:hyperlink r:id="rId34" w:history="1">
              <w:r w:rsidR="00A166C3" w:rsidRPr="00EE2DD6">
                <w:rPr>
                  <w:rStyle w:val="Hyperlink"/>
                  <w:rFonts w:ascii="Calibri" w:hAnsi="Calibri" w:cs="Calibri"/>
                  <w:sz w:val="24"/>
                  <w:szCs w:val="24"/>
                </w:rPr>
                <w:t>CDC YouTube video</w:t>
              </w:r>
            </w:hyperlink>
            <w:r w:rsidR="00A166C3" w:rsidRPr="00EE2DD6">
              <w:rPr>
                <w:rFonts w:ascii="Calibri" w:hAnsi="Calibri" w:cs="Calibri"/>
                <w:sz w:val="24"/>
                <w:szCs w:val="24"/>
              </w:rPr>
              <w:t xml:space="preserve"> to your post and then </w:t>
            </w:r>
            <w:r w:rsidR="00E64B50" w:rsidRPr="00EE2DD6">
              <w:rPr>
                <w:rFonts w:ascii="Calibri" w:hAnsi="Calibri" w:cs="Calibri"/>
                <w:sz w:val="24"/>
                <w:szCs w:val="24"/>
              </w:rPr>
              <w:t xml:space="preserve">add </w:t>
            </w:r>
            <w:r w:rsidR="00A166C3" w:rsidRPr="00EE2DD6">
              <w:rPr>
                <w:rFonts w:ascii="Calibri" w:hAnsi="Calibri" w:cs="Calibri"/>
                <w:sz w:val="24"/>
                <w:szCs w:val="24"/>
              </w:rPr>
              <w:t xml:space="preserve">your post copy. </w:t>
            </w:r>
          </w:p>
        </w:tc>
      </w:tr>
    </w:tbl>
    <w:p w14:paraId="36D8DECA" w14:textId="5E5688D8" w:rsidR="008F3A70" w:rsidRDefault="008F3A70">
      <w:pPr>
        <w:rPr>
          <w:rFonts w:ascii="Calibri" w:hAnsi="Calibri" w:cs="Calibri"/>
          <w:color w:val="000000"/>
          <w:sz w:val="48"/>
          <w:szCs w:val="48"/>
        </w:rPr>
      </w:pPr>
      <w:r>
        <w:rPr>
          <w:rFonts w:ascii="Calibri" w:hAnsi="Calibri" w:cs="Calibri"/>
          <w:color w:val="000000"/>
          <w:sz w:val="48"/>
          <w:szCs w:val="48"/>
        </w:rPr>
        <w:br w:type="page"/>
      </w:r>
    </w:p>
    <w:p w14:paraId="16893A10" w14:textId="5A693442" w:rsidR="00B07F22" w:rsidRPr="00B07F22" w:rsidRDefault="002B28D3" w:rsidP="00431559">
      <w:pPr>
        <w:pStyle w:val="Heading1"/>
        <w:rPr>
          <w:b/>
          <w:bCs/>
          <w:shd w:val="clear" w:color="auto" w:fill="00FFFF"/>
        </w:rPr>
      </w:pPr>
      <w:bookmarkStart w:id="9" w:name="_Toc164086465"/>
      <w:r>
        <w:lastRenderedPageBreak/>
        <w:t>Factsheets,</w:t>
      </w:r>
      <w:r w:rsidR="00D05F80">
        <w:t xml:space="preserve"> </w:t>
      </w:r>
      <w:r w:rsidR="009E7A09">
        <w:t xml:space="preserve">Poster and </w:t>
      </w:r>
      <w:r>
        <w:t xml:space="preserve">Vaccine </w:t>
      </w:r>
      <w:r w:rsidR="00D05F80">
        <w:t>Schedule</w:t>
      </w:r>
      <w:bookmarkEnd w:id="9"/>
    </w:p>
    <w:p w14:paraId="7641297C" w14:textId="3D7AF8CB" w:rsidR="003A205A" w:rsidRDefault="00B07F22" w:rsidP="00EA5E96">
      <w:pPr>
        <w:rPr>
          <w:rFonts w:ascii="Calibri" w:hAnsi="Calibri" w:cs="Calibri"/>
          <w:color w:val="000000"/>
          <w:shd w:val="clear" w:color="auto" w:fill="00FFFF"/>
        </w:rPr>
      </w:pPr>
      <w:r w:rsidRPr="00EE2DD6">
        <w:rPr>
          <w:rFonts w:ascii="Calibri" w:hAnsi="Calibri" w:cs="Calibri"/>
          <w:b/>
          <w:bCs/>
          <w:sz w:val="24"/>
          <w:szCs w:val="24"/>
        </w:rPr>
        <w:t>How to use:</w:t>
      </w:r>
      <w:r w:rsidRPr="00EE2DD6">
        <w:rPr>
          <w:rFonts w:ascii="Calibri" w:hAnsi="Calibri" w:cs="Calibri"/>
          <w:sz w:val="24"/>
          <w:szCs w:val="24"/>
        </w:rPr>
        <w:t xml:space="preserve"> </w:t>
      </w:r>
      <w:r w:rsidR="00454899" w:rsidRPr="00EE2DD6">
        <w:rPr>
          <w:rFonts w:ascii="Calibri" w:hAnsi="Calibri" w:cs="Calibri"/>
          <w:sz w:val="24"/>
          <w:szCs w:val="24"/>
        </w:rPr>
        <w:t>Print to post or</w:t>
      </w:r>
      <w:r w:rsidRPr="00EE2DD6">
        <w:rPr>
          <w:rFonts w:ascii="Calibri" w:hAnsi="Calibri" w:cs="Calibri"/>
          <w:sz w:val="24"/>
          <w:szCs w:val="24"/>
        </w:rPr>
        <w:t xml:space="preserve"> share this </w:t>
      </w:r>
      <w:r w:rsidR="00454899" w:rsidRPr="00EE2DD6">
        <w:rPr>
          <w:rFonts w:ascii="Calibri" w:hAnsi="Calibri" w:cs="Calibri"/>
          <w:sz w:val="24"/>
          <w:szCs w:val="24"/>
        </w:rPr>
        <w:t xml:space="preserve">poster or vaccine schedule handout from </w:t>
      </w:r>
      <w:r w:rsidR="00D957A2" w:rsidRPr="00EE2DD6">
        <w:rPr>
          <w:rFonts w:ascii="Calibri" w:hAnsi="Calibri" w:cs="Calibri"/>
          <w:sz w:val="24"/>
          <w:szCs w:val="24"/>
        </w:rPr>
        <w:t xml:space="preserve">the </w:t>
      </w:r>
      <w:r w:rsidRPr="00EE2DD6">
        <w:rPr>
          <w:rFonts w:ascii="Calibri" w:hAnsi="Calibri" w:cs="Calibri"/>
          <w:sz w:val="24"/>
          <w:szCs w:val="24"/>
        </w:rPr>
        <w:t>CDC</w:t>
      </w:r>
      <w:r w:rsidR="0047722E" w:rsidRPr="00EE2DD6">
        <w:rPr>
          <w:rFonts w:ascii="Calibri" w:hAnsi="Calibri" w:cs="Calibri"/>
          <w:sz w:val="24"/>
          <w:szCs w:val="24"/>
        </w:rPr>
        <w:t>.</w:t>
      </w:r>
      <w:r w:rsidR="0047722E" w:rsidRPr="00EE2DD6">
        <w:rPr>
          <w:rFonts w:ascii="Calibri" w:hAnsi="Calibri" w:cs="Calibri"/>
          <w:b/>
          <w:bCs/>
          <w:sz w:val="24"/>
          <w:szCs w:val="24"/>
        </w:rPr>
        <w:t xml:space="preserve"> </w:t>
      </w:r>
      <w:r w:rsidR="00665354" w:rsidRPr="00EE2DD6">
        <w:rPr>
          <w:rFonts w:ascii="Calibri" w:hAnsi="Calibri" w:cs="Calibri"/>
          <w:sz w:val="24"/>
          <w:szCs w:val="24"/>
        </w:rPr>
        <w:t xml:space="preserve">Find more </w:t>
      </w:r>
      <w:r w:rsidR="00F67B83" w:rsidRPr="00EE2DD6">
        <w:rPr>
          <w:rFonts w:ascii="Calibri" w:hAnsi="Calibri" w:cs="Calibri"/>
          <w:sz w:val="24"/>
          <w:szCs w:val="24"/>
        </w:rPr>
        <w:t>resources on measles (with some translations) at</w:t>
      </w:r>
      <w:r w:rsidR="00F67B83" w:rsidRPr="00EE2DD6">
        <w:rPr>
          <w:rFonts w:ascii="Calibri" w:hAnsi="Calibri" w:cs="Calibri"/>
          <w:color w:val="FF0000"/>
          <w:sz w:val="24"/>
          <w:szCs w:val="24"/>
        </w:rPr>
        <w:t xml:space="preserve"> </w:t>
      </w:r>
      <w:hyperlink r:id="rId35" w:history="1">
        <w:r w:rsidR="00F67B83" w:rsidRPr="00EE2DD6">
          <w:rPr>
            <w:rStyle w:val="Hyperlink"/>
            <w:rFonts w:ascii="Calibri" w:hAnsi="Calibri" w:cs="Calibri"/>
            <w:sz w:val="24"/>
            <w:szCs w:val="24"/>
          </w:rPr>
          <w:t>cdc.gov/measles/resources/parents-caregivers.html</w:t>
        </w:r>
      </w:hyperlink>
      <w:r w:rsidR="00D05F80" w:rsidRPr="00EE2DD6">
        <w:rPr>
          <w:rFonts w:ascii="Calibri" w:hAnsi="Calibri" w:cs="Calibri"/>
          <w:sz w:val="24"/>
          <w:szCs w:val="24"/>
        </w:rPr>
        <w:t>.</w:t>
      </w:r>
      <w:r w:rsidR="00F67B83" w:rsidRPr="00EE2DD6">
        <w:rPr>
          <w:color w:val="FF0000"/>
          <w:sz w:val="24"/>
          <w:szCs w:val="24"/>
        </w:rPr>
        <w:t xml:space="preserve"> </w:t>
      </w:r>
      <w:r w:rsidR="003A205A" w:rsidRPr="00407BF9">
        <w:t>_____________________________________________________________________________________</w:t>
      </w:r>
      <w:r w:rsidR="001A6F9B">
        <w:t>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5" w:type="dxa"/>
        </w:tblCellMar>
        <w:tblLook w:val="04A0" w:firstRow="1" w:lastRow="0" w:firstColumn="1" w:lastColumn="0" w:noHBand="0" w:noVBand="1"/>
      </w:tblPr>
      <w:tblGrid>
        <w:gridCol w:w="4680"/>
        <w:gridCol w:w="4680"/>
      </w:tblGrid>
      <w:tr w:rsidR="00B112CC" w:rsidRPr="00EE2DD6" w14:paraId="5A734711" w14:textId="77777777" w:rsidTr="00DB1A84">
        <w:tc>
          <w:tcPr>
            <w:tcW w:w="4680" w:type="dxa"/>
            <w:vAlign w:val="center"/>
          </w:tcPr>
          <w:p w14:paraId="7624432C" w14:textId="2EF9B81A" w:rsidR="00B112CC" w:rsidRPr="00EE2DD6" w:rsidRDefault="000A78AE" w:rsidP="00DB1A84">
            <w:pPr>
              <w:jc w:val="center"/>
              <w:rPr>
                <w:rFonts w:ascii="Calibri" w:hAnsi="Calibri" w:cs="Calibri"/>
                <w:b/>
                <w:bCs/>
                <w:noProof/>
                <w:sz w:val="24"/>
                <w:szCs w:val="24"/>
              </w:rPr>
            </w:pPr>
            <w:r>
              <w:rPr>
                <w:rFonts w:ascii="Calibri" w:hAnsi="Calibri" w:cs="Calibri"/>
                <w:b/>
                <w:bCs/>
                <w:noProof/>
                <w:sz w:val="24"/>
                <w:szCs w:val="24"/>
              </w:rPr>
              <w:t>Measles Factsheet</w:t>
            </w:r>
            <w:r w:rsidR="002337F1">
              <w:rPr>
                <w:rFonts w:ascii="Calibri" w:hAnsi="Calibri" w:cs="Calibri"/>
                <w:b/>
                <w:bCs/>
                <w:noProof/>
                <w:sz w:val="24"/>
                <w:szCs w:val="24"/>
              </w:rPr>
              <w:t xml:space="preserve"> </w:t>
            </w:r>
            <w:r w:rsidR="00C02DBA" w:rsidRPr="00C02DBA">
              <w:rPr>
                <w:b/>
                <w:bCs/>
              </w:rPr>
              <w:t>with Translations</w:t>
            </w:r>
          </w:p>
        </w:tc>
        <w:tc>
          <w:tcPr>
            <w:tcW w:w="4680" w:type="dxa"/>
            <w:vAlign w:val="center"/>
          </w:tcPr>
          <w:p w14:paraId="6831D2DD" w14:textId="49A651E1" w:rsidR="00404D75" w:rsidRPr="00EE2DD6" w:rsidRDefault="008F3A70" w:rsidP="00DB1A84">
            <w:pPr>
              <w:jc w:val="center"/>
              <w:rPr>
                <w:rFonts w:ascii="Calibri" w:hAnsi="Calibri" w:cs="Calibri"/>
                <w:b/>
                <w:bCs/>
                <w:noProof/>
                <w:sz w:val="24"/>
                <w:szCs w:val="24"/>
              </w:rPr>
            </w:pPr>
            <w:r w:rsidRPr="00EE2DD6">
              <w:rPr>
                <w:rFonts w:ascii="Calibri" w:hAnsi="Calibri" w:cs="Calibri"/>
                <w:b/>
                <w:bCs/>
                <w:noProof/>
                <w:sz w:val="24"/>
                <w:szCs w:val="24"/>
              </w:rPr>
              <w:t>2</w:t>
            </w:r>
            <w:r w:rsidRPr="00EE2DD6">
              <w:rPr>
                <w:rFonts w:ascii="Calibri" w:hAnsi="Calibri" w:cs="Calibri"/>
                <w:b/>
                <w:bCs/>
                <w:sz w:val="24"/>
                <w:szCs w:val="24"/>
              </w:rPr>
              <w:t>024</w:t>
            </w:r>
            <w:r w:rsidRPr="00EE2DD6">
              <w:rPr>
                <w:rFonts w:ascii="Calibri" w:hAnsi="Calibri" w:cs="Calibri"/>
                <w:b/>
                <w:bCs/>
                <w:noProof/>
                <w:sz w:val="24"/>
                <w:szCs w:val="24"/>
              </w:rPr>
              <w:t xml:space="preserve"> Vaccine Schedule for Children</w:t>
            </w:r>
          </w:p>
        </w:tc>
      </w:tr>
      <w:tr w:rsidR="001E698F" w:rsidRPr="00EE2DD6" w14:paraId="5A65E486" w14:textId="77777777" w:rsidTr="00DB1A84">
        <w:tc>
          <w:tcPr>
            <w:tcW w:w="4680" w:type="dxa"/>
            <w:vAlign w:val="center"/>
          </w:tcPr>
          <w:p w14:paraId="7A14C6B6" w14:textId="10D00ED5" w:rsidR="001E698F" w:rsidRPr="00EE2DD6" w:rsidRDefault="00892A40" w:rsidP="00DB1A84">
            <w:pPr>
              <w:jc w:val="center"/>
              <w:rPr>
                <w:rFonts w:ascii="Calibri" w:hAnsi="Calibri" w:cs="Calibri"/>
                <w:noProof/>
                <w:sz w:val="24"/>
                <w:szCs w:val="24"/>
              </w:rPr>
            </w:pPr>
            <w:r>
              <w:rPr>
                <w:noProof/>
              </w:rPr>
              <w:drawing>
                <wp:inline distT="0" distB="0" distL="0" distR="0" wp14:anchorId="18D5B90E" wp14:editId="661FB06B">
                  <wp:extent cx="1691640" cy="2165078"/>
                  <wp:effectExtent l="0" t="0" r="3810" b="6985"/>
                  <wp:docPr id="148386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68578" name=""/>
                          <pic:cNvPicPr/>
                        </pic:nvPicPr>
                        <pic:blipFill>
                          <a:blip r:embed="rId36"/>
                          <a:stretch>
                            <a:fillRect/>
                          </a:stretch>
                        </pic:blipFill>
                        <pic:spPr>
                          <a:xfrm>
                            <a:off x="0" y="0"/>
                            <a:ext cx="1691640" cy="2165078"/>
                          </a:xfrm>
                          <a:prstGeom prst="rect">
                            <a:avLst/>
                          </a:prstGeom>
                        </pic:spPr>
                      </pic:pic>
                    </a:graphicData>
                  </a:graphic>
                </wp:inline>
              </w:drawing>
            </w:r>
          </w:p>
        </w:tc>
        <w:tc>
          <w:tcPr>
            <w:tcW w:w="4680" w:type="dxa"/>
            <w:vAlign w:val="center"/>
          </w:tcPr>
          <w:p w14:paraId="0A181EE5" w14:textId="2D209C26" w:rsidR="001E698F" w:rsidRPr="00EE2DD6" w:rsidRDefault="001E698F" w:rsidP="00DB1A84">
            <w:pPr>
              <w:jc w:val="center"/>
              <w:rPr>
                <w:rFonts w:ascii="Calibri" w:hAnsi="Calibri" w:cs="Calibri"/>
                <w:noProof/>
                <w:sz w:val="24"/>
                <w:szCs w:val="24"/>
              </w:rPr>
            </w:pPr>
            <w:r w:rsidRPr="00EE2DD6">
              <w:rPr>
                <w:rFonts w:ascii="Calibri" w:hAnsi="Calibri" w:cs="Calibri"/>
                <w:noProof/>
                <w:sz w:val="24"/>
                <w:szCs w:val="24"/>
              </w:rPr>
              <w:drawing>
                <wp:inline distT="0" distB="0" distL="0" distR="0" wp14:anchorId="57132D9A" wp14:editId="3BD8DFF9">
                  <wp:extent cx="2387847" cy="1835785"/>
                  <wp:effectExtent l="0" t="0" r="0" b="0"/>
                  <wp:docPr id="173547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7780" name=""/>
                          <pic:cNvPicPr/>
                        </pic:nvPicPr>
                        <pic:blipFill>
                          <a:blip r:embed="rId37"/>
                          <a:stretch>
                            <a:fillRect/>
                          </a:stretch>
                        </pic:blipFill>
                        <pic:spPr>
                          <a:xfrm>
                            <a:off x="0" y="0"/>
                            <a:ext cx="2391575" cy="1838651"/>
                          </a:xfrm>
                          <a:prstGeom prst="rect">
                            <a:avLst/>
                          </a:prstGeom>
                        </pic:spPr>
                      </pic:pic>
                    </a:graphicData>
                  </a:graphic>
                </wp:inline>
              </w:drawing>
            </w:r>
          </w:p>
        </w:tc>
      </w:tr>
      <w:tr w:rsidR="008F3A70" w:rsidRPr="00EE2DD6" w14:paraId="212BE754" w14:textId="77777777" w:rsidTr="00DB1A84">
        <w:tc>
          <w:tcPr>
            <w:tcW w:w="4680" w:type="dxa"/>
            <w:vAlign w:val="center"/>
          </w:tcPr>
          <w:p w14:paraId="7A3B79A1" w14:textId="538592D6" w:rsidR="008F3A70" w:rsidRPr="00EE2DD6" w:rsidRDefault="00C02DBA" w:rsidP="00DB1A84">
            <w:pPr>
              <w:jc w:val="center"/>
              <w:rPr>
                <w:rFonts w:ascii="Calibri" w:hAnsi="Calibri" w:cs="Calibri"/>
                <w:noProof/>
                <w:sz w:val="24"/>
                <w:szCs w:val="24"/>
              </w:rPr>
            </w:pPr>
            <w:hyperlink r:id="rId38" w:anchor="measlesfactsheet" w:history="1">
              <w:r w:rsidR="008F3A70" w:rsidRPr="00EE2DD6">
                <w:rPr>
                  <w:rStyle w:val="Hyperlink"/>
                  <w:rFonts w:ascii="Calibri" w:hAnsi="Calibri" w:cs="Calibri"/>
                  <w:noProof/>
                  <w:sz w:val="24"/>
                  <w:szCs w:val="24"/>
                </w:rPr>
                <w:t>[</w:t>
              </w:r>
              <w:r>
                <w:rPr>
                  <w:rStyle w:val="Hyperlink"/>
                  <w:rFonts w:ascii="Calibri" w:hAnsi="Calibri" w:cs="Calibri"/>
                  <w:noProof/>
                  <w:sz w:val="24"/>
                  <w:szCs w:val="24"/>
                </w:rPr>
                <w:t>Click to translated</w:t>
              </w:r>
              <w:r w:rsidR="008F3A70" w:rsidRPr="00EE2DD6">
                <w:rPr>
                  <w:rStyle w:val="Hyperlink"/>
                  <w:rFonts w:ascii="Calibri" w:hAnsi="Calibri" w:cs="Calibri"/>
                  <w:noProof/>
                  <w:sz w:val="24"/>
                  <w:szCs w:val="24"/>
                </w:rPr>
                <w:t xml:space="preserve"> </w:t>
              </w:r>
              <w:r w:rsidR="000A78AE">
                <w:rPr>
                  <w:rStyle w:val="Hyperlink"/>
                  <w:rFonts w:ascii="Calibri" w:hAnsi="Calibri" w:cs="Calibri"/>
                  <w:noProof/>
                  <w:sz w:val="24"/>
                  <w:szCs w:val="24"/>
                </w:rPr>
                <w:t>fact</w:t>
              </w:r>
              <w:r w:rsidR="000A78AE">
                <w:rPr>
                  <w:rStyle w:val="Hyperlink"/>
                  <w:rFonts w:ascii="Calibri" w:hAnsi="Calibri" w:cs="Calibri"/>
                  <w:noProof/>
                  <w:sz w:val="24"/>
                  <w:szCs w:val="24"/>
                </w:rPr>
                <w:t>s</w:t>
              </w:r>
              <w:r w:rsidR="000A78AE">
                <w:rPr>
                  <w:rStyle w:val="Hyperlink"/>
                  <w:rFonts w:ascii="Calibri" w:hAnsi="Calibri" w:cs="Calibri"/>
                  <w:noProof/>
                  <w:sz w:val="24"/>
                  <w:szCs w:val="24"/>
                </w:rPr>
                <w:t>heet</w:t>
              </w:r>
              <w:r>
                <w:rPr>
                  <w:rStyle w:val="Hyperlink"/>
                  <w:rFonts w:ascii="Calibri" w:hAnsi="Calibri" w:cs="Calibri"/>
                  <w:noProof/>
                  <w:sz w:val="24"/>
                  <w:szCs w:val="24"/>
                </w:rPr>
                <w:t>s</w:t>
              </w:r>
              <w:r w:rsidR="008F3A70" w:rsidRPr="00EE2DD6">
                <w:rPr>
                  <w:rStyle w:val="Hyperlink"/>
                  <w:rFonts w:ascii="Calibri" w:hAnsi="Calibri" w:cs="Calibri"/>
                  <w:noProof/>
                  <w:sz w:val="24"/>
                  <w:szCs w:val="24"/>
                </w:rPr>
                <w:t>]</w:t>
              </w:r>
            </w:hyperlink>
          </w:p>
        </w:tc>
        <w:tc>
          <w:tcPr>
            <w:tcW w:w="4680" w:type="dxa"/>
            <w:vAlign w:val="center"/>
          </w:tcPr>
          <w:p w14:paraId="56B60D5F" w14:textId="47B06EBF" w:rsidR="008F3A70" w:rsidRPr="00EE2DD6" w:rsidRDefault="00C02DBA" w:rsidP="00DB1A84">
            <w:pPr>
              <w:jc w:val="center"/>
              <w:rPr>
                <w:rFonts w:ascii="Calibri" w:hAnsi="Calibri" w:cs="Calibri"/>
                <w:noProof/>
                <w:sz w:val="24"/>
                <w:szCs w:val="24"/>
              </w:rPr>
            </w:pPr>
            <w:hyperlink r:id="rId39" w:history="1">
              <w:r w:rsidR="008F3A70" w:rsidRPr="00EE2DD6">
                <w:rPr>
                  <w:rStyle w:val="Hyperlink"/>
                  <w:rFonts w:ascii="Calibri" w:hAnsi="Calibri" w:cs="Calibri"/>
                  <w:noProof/>
                  <w:sz w:val="24"/>
                  <w:szCs w:val="24"/>
                </w:rPr>
                <w:t>[Download 2024 vaccine schedule</w:t>
              </w:r>
            </w:hyperlink>
            <w:r w:rsidR="008F3A70" w:rsidRPr="00EE2DD6">
              <w:rPr>
                <w:rFonts w:ascii="Calibri" w:hAnsi="Calibri" w:cs="Calibri"/>
                <w:noProof/>
                <w:sz w:val="24"/>
                <w:szCs w:val="24"/>
              </w:rPr>
              <w:t>]</w:t>
            </w:r>
          </w:p>
        </w:tc>
      </w:tr>
      <w:tr w:rsidR="00ED49E9" w:rsidRPr="00EE2DD6" w14:paraId="06739C8E" w14:textId="77777777" w:rsidTr="00DB1A84">
        <w:tc>
          <w:tcPr>
            <w:tcW w:w="4680" w:type="dxa"/>
            <w:vAlign w:val="center"/>
          </w:tcPr>
          <w:p w14:paraId="26967BE0" w14:textId="77777777" w:rsidR="00ED49E9" w:rsidRPr="00EE2DD6" w:rsidRDefault="00ED49E9" w:rsidP="00DB1A84">
            <w:pPr>
              <w:jc w:val="center"/>
              <w:rPr>
                <w:rFonts w:ascii="Calibri" w:hAnsi="Calibri" w:cs="Calibri"/>
                <w:sz w:val="24"/>
                <w:szCs w:val="24"/>
              </w:rPr>
            </w:pPr>
          </w:p>
        </w:tc>
        <w:tc>
          <w:tcPr>
            <w:tcW w:w="4680" w:type="dxa"/>
            <w:vAlign w:val="center"/>
          </w:tcPr>
          <w:p w14:paraId="761B0AA0" w14:textId="77777777" w:rsidR="00ED49E9" w:rsidRPr="00EE2DD6" w:rsidRDefault="00ED49E9" w:rsidP="00DB1A84">
            <w:pPr>
              <w:jc w:val="center"/>
              <w:rPr>
                <w:rFonts w:ascii="Calibri" w:hAnsi="Calibri" w:cs="Calibri"/>
                <w:sz w:val="24"/>
                <w:szCs w:val="24"/>
              </w:rPr>
            </w:pPr>
          </w:p>
        </w:tc>
      </w:tr>
      <w:tr w:rsidR="00ED49E9" w:rsidRPr="00EE2DD6" w14:paraId="38BDD63A" w14:textId="77777777" w:rsidTr="00DB1A84">
        <w:tc>
          <w:tcPr>
            <w:tcW w:w="4680" w:type="dxa"/>
            <w:vAlign w:val="center"/>
          </w:tcPr>
          <w:p w14:paraId="783EADA1" w14:textId="4B907B2B" w:rsidR="00ED49E9" w:rsidRPr="00EE2DD6" w:rsidRDefault="00092D3D" w:rsidP="00DB1A84">
            <w:pPr>
              <w:jc w:val="center"/>
              <w:rPr>
                <w:rFonts w:ascii="Calibri" w:hAnsi="Calibri" w:cs="Calibri"/>
                <w:b/>
                <w:bCs/>
                <w:sz w:val="24"/>
                <w:szCs w:val="24"/>
              </w:rPr>
            </w:pPr>
            <w:r w:rsidRPr="00EE2DD6">
              <w:rPr>
                <w:rFonts w:ascii="Calibri" w:hAnsi="Calibri" w:cs="Calibri"/>
                <w:b/>
                <w:bCs/>
                <w:sz w:val="24"/>
                <w:szCs w:val="24"/>
              </w:rPr>
              <w:t xml:space="preserve">CDC </w:t>
            </w:r>
            <w:r w:rsidR="00581A10">
              <w:rPr>
                <w:rFonts w:ascii="Calibri" w:hAnsi="Calibri" w:cs="Calibri"/>
                <w:b/>
                <w:bCs/>
                <w:sz w:val="24"/>
                <w:szCs w:val="24"/>
              </w:rPr>
              <w:t>Factsheet</w:t>
            </w:r>
            <w:r w:rsidRPr="00EE2DD6">
              <w:rPr>
                <w:rFonts w:ascii="Calibri" w:hAnsi="Calibri" w:cs="Calibri"/>
                <w:b/>
                <w:bCs/>
                <w:sz w:val="24"/>
                <w:szCs w:val="24"/>
              </w:rPr>
              <w:t xml:space="preserve"> Translated in Ukrainian </w:t>
            </w:r>
          </w:p>
        </w:tc>
        <w:tc>
          <w:tcPr>
            <w:tcW w:w="4680" w:type="dxa"/>
            <w:vAlign w:val="center"/>
          </w:tcPr>
          <w:p w14:paraId="1797E1CB" w14:textId="6226FEDC" w:rsidR="00ED49E9" w:rsidRPr="00EE2DD6" w:rsidRDefault="000A78AE" w:rsidP="00DB1A84">
            <w:pPr>
              <w:jc w:val="center"/>
              <w:rPr>
                <w:rFonts w:ascii="Calibri" w:hAnsi="Calibri" w:cs="Calibri"/>
                <w:sz w:val="24"/>
                <w:szCs w:val="24"/>
              </w:rPr>
            </w:pPr>
            <w:r w:rsidRPr="00EE2DD6">
              <w:rPr>
                <w:rFonts w:ascii="Calibri" w:hAnsi="Calibri" w:cs="Calibri"/>
                <w:b/>
                <w:bCs/>
                <w:noProof/>
                <w:sz w:val="24"/>
                <w:szCs w:val="24"/>
              </w:rPr>
              <w:t>Childhood Vaccine Promo Poster</w:t>
            </w:r>
          </w:p>
        </w:tc>
      </w:tr>
      <w:tr w:rsidR="00092D3D" w:rsidRPr="00EE2DD6" w14:paraId="63D8D311" w14:textId="77777777" w:rsidTr="00DB1A84">
        <w:tc>
          <w:tcPr>
            <w:tcW w:w="4680" w:type="dxa"/>
            <w:vAlign w:val="center"/>
          </w:tcPr>
          <w:p w14:paraId="626CBC36" w14:textId="2C7C7E7F" w:rsidR="00092D3D" w:rsidRPr="00EE2DD6" w:rsidRDefault="001A6F9B" w:rsidP="00DB1A84">
            <w:pPr>
              <w:jc w:val="center"/>
              <w:rPr>
                <w:rFonts w:ascii="Calibri" w:hAnsi="Calibri" w:cs="Calibri"/>
                <w:b/>
                <w:bCs/>
                <w:sz w:val="24"/>
                <w:szCs w:val="24"/>
              </w:rPr>
            </w:pPr>
            <w:r w:rsidRPr="00EE2DD6">
              <w:rPr>
                <w:rFonts w:ascii="Calibri" w:hAnsi="Calibri" w:cs="Calibri"/>
                <w:noProof/>
                <w:sz w:val="24"/>
                <w:szCs w:val="24"/>
              </w:rPr>
              <w:drawing>
                <wp:inline distT="0" distB="0" distL="0" distR="0" wp14:anchorId="3F0D9FBC" wp14:editId="363940FC">
                  <wp:extent cx="1714500" cy="2228850"/>
                  <wp:effectExtent l="0" t="0" r="0" b="0"/>
                  <wp:docPr id="118059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90119" name=""/>
                          <pic:cNvPicPr/>
                        </pic:nvPicPr>
                        <pic:blipFill>
                          <a:blip r:embed="rId40"/>
                          <a:stretch>
                            <a:fillRect/>
                          </a:stretch>
                        </pic:blipFill>
                        <pic:spPr>
                          <a:xfrm>
                            <a:off x="0" y="0"/>
                            <a:ext cx="1719915" cy="2235890"/>
                          </a:xfrm>
                          <a:prstGeom prst="rect">
                            <a:avLst/>
                          </a:prstGeom>
                        </pic:spPr>
                      </pic:pic>
                    </a:graphicData>
                  </a:graphic>
                </wp:inline>
              </w:drawing>
            </w:r>
          </w:p>
        </w:tc>
        <w:tc>
          <w:tcPr>
            <w:tcW w:w="4680" w:type="dxa"/>
            <w:vAlign w:val="center"/>
          </w:tcPr>
          <w:p w14:paraId="007D5955" w14:textId="3A4832DD" w:rsidR="00092D3D" w:rsidRPr="00EE2DD6" w:rsidRDefault="000A78AE" w:rsidP="00DB1A84">
            <w:pPr>
              <w:jc w:val="center"/>
              <w:rPr>
                <w:rFonts w:ascii="Calibri" w:hAnsi="Calibri" w:cs="Calibri"/>
                <w:sz w:val="24"/>
                <w:szCs w:val="24"/>
              </w:rPr>
            </w:pPr>
            <w:r w:rsidRPr="00EE2DD6">
              <w:rPr>
                <w:rFonts w:ascii="Calibri" w:hAnsi="Calibri" w:cs="Calibri"/>
                <w:noProof/>
                <w:sz w:val="24"/>
                <w:szCs w:val="24"/>
              </w:rPr>
              <w:drawing>
                <wp:inline distT="0" distB="0" distL="0" distR="0" wp14:anchorId="7ED4196E" wp14:editId="29E0864D">
                  <wp:extent cx="1695450" cy="2270288"/>
                  <wp:effectExtent l="0" t="0" r="0" b="0"/>
                  <wp:docPr id="398710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4097" name=""/>
                          <pic:cNvPicPr/>
                        </pic:nvPicPr>
                        <pic:blipFill>
                          <a:blip r:embed="rId41"/>
                          <a:stretch>
                            <a:fillRect/>
                          </a:stretch>
                        </pic:blipFill>
                        <pic:spPr>
                          <a:xfrm>
                            <a:off x="0" y="0"/>
                            <a:ext cx="1699892" cy="2276236"/>
                          </a:xfrm>
                          <a:prstGeom prst="rect">
                            <a:avLst/>
                          </a:prstGeom>
                        </pic:spPr>
                      </pic:pic>
                    </a:graphicData>
                  </a:graphic>
                </wp:inline>
              </w:drawing>
            </w:r>
          </w:p>
        </w:tc>
      </w:tr>
      <w:tr w:rsidR="00092D3D" w:rsidRPr="00EE2DD6" w14:paraId="76894139" w14:textId="77777777" w:rsidTr="00DB1A84">
        <w:tc>
          <w:tcPr>
            <w:tcW w:w="4680" w:type="dxa"/>
            <w:vAlign w:val="center"/>
          </w:tcPr>
          <w:p w14:paraId="6EDE4FB2" w14:textId="7F5DE6F5" w:rsidR="00092D3D" w:rsidRPr="00EE2DD6" w:rsidRDefault="00C02DBA" w:rsidP="00DB1A84">
            <w:pPr>
              <w:jc w:val="center"/>
              <w:rPr>
                <w:rFonts w:ascii="Calibri" w:hAnsi="Calibri" w:cs="Calibri"/>
                <w:sz w:val="24"/>
                <w:szCs w:val="24"/>
              </w:rPr>
            </w:pPr>
            <w:hyperlink r:id="rId42" w:history="1">
              <w:r w:rsidR="00092D3D" w:rsidRPr="00EE2DD6">
                <w:rPr>
                  <w:rStyle w:val="Hyperlink"/>
                  <w:rFonts w:ascii="Calibri" w:hAnsi="Calibri" w:cs="Calibri"/>
                  <w:sz w:val="24"/>
                  <w:szCs w:val="24"/>
                </w:rPr>
                <w:t xml:space="preserve">[Download </w:t>
              </w:r>
              <w:r w:rsidR="00C60CFC">
                <w:rPr>
                  <w:rStyle w:val="Hyperlink"/>
                  <w:rFonts w:ascii="Calibri" w:hAnsi="Calibri" w:cs="Calibri"/>
                  <w:sz w:val="24"/>
                  <w:szCs w:val="24"/>
                </w:rPr>
                <w:t>f</w:t>
              </w:r>
              <w:r w:rsidR="00092D3D" w:rsidRPr="00EE2DD6">
                <w:rPr>
                  <w:rStyle w:val="Hyperlink"/>
                  <w:rFonts w:ascii="Calibri" w:hAnsi="Calibri" w:cs="Calibri"/>
                  <w:sz w:val="24"/>
                  <w:szCs w:val="24"/>
                </w:rPr>
                <w:t>actsheet]</w:t>
              </w:r>
            </w:hyperlink>
          </w:p>
        </w:tc>
        <w:tc>
          <w:tcPr>
            <w:tcW w:w="4680" w:type="dxa"/>
            <w:vAlign w:val="center"/>
          </w:tcPr>
          <w:p w14:paraId="61A448C9" w14:textId="152C0021" w:rsidR="00092D3D" w:rsidRPr="00EE2DD6" w:rsidRDefault="00C02DBA" w:rsidP="00DB1A84">
            <w:pPr>
              <w:jc w:val="center"/>
              <w:rPr>
                <w:rFonts w:ascii="Calibri" w:hAnsi="Calibri" w:cs="Calibri"/>
                <w:sz w:val="24"/>
                <w:szCs w:val="24"/>
              </w:rPr>
            </w:pPr>
            <w:hyperlink r:id="rId43" w:history="1">
              <w:r w:rsidR="000A78AE" w:rsidRPr="00EE2DD6">
                <w:rPr>
                  <w:rStyle w:val="Hyperlink"/>
                  <w:rFonts w:ascii="Calibri" w:hAnsi="Calibri" w:cs="Calibri"/>
                  <w:noProof/>
                  <w:sz w:val="24"/>
                  <w:szCs w:val="24"/>
                </w:rPr>
                <w:t>[Download poster]</w:t>
              </w:r>
            </w:hyperlink>
          </w:p>
        </w:tc>
      </w:tr>
    </w:tbl>
    <w:p w14:paraId="4100DF0E" w14:textId="1DD55C2D" w:rsidR="00485AFE" w:rsidRDefault="00092D3D" w:rsidP="007D0077">
      <w:pPr>
        <w:spacing w:before="360" w:after="0"/>
        <w:rPr>
          <w:rFonts w:ascii="Calibri" w:hAnsi="Calibri" w:cs="Calibri"/>
          <w:color w:val="000000"/>
          <w:sz w:val="48"/>
          <w:szCs w:val="48"/>
        </w:rPr>
      </w:pPr>
      <w:r>
        <w:rPr>
          <w:rFonts w:ascii="Calibri" w:hAnsi="Calibri" w:cs="Calibri"/>
          <w:color w:val="000000"/>
          <w:sz w:val="48"/>
          <w:szCs w:val="48"/>
        </w:rPr>
        <w:tab/>
      </w:r>
      <w:r>
        <w:rPr>
          <w:rFonts w:ascii="Calibri" w:hAnsi="Calibri" w:cs="Calibri"/>
          <w:color w:val="000000"/>
          <w:sz w:val="48"/>
          <w:szCs w:val="48"/>
        </w:rPr>
        <w:tab/>
      </w:r>
    </w:p>
    <w:sectPr w:rsidR="00485AFE" w:rsidSect="002D6CC3">
      <w:headerReference w:type="default" r:id="rId44"/>
      <w:footerReference w:type="default" r:id="rId45"/>
      <w:type w:val="continuous"/>
      <w:pgSz w:w="12240" w:h="15840"/>
      <w:pgMar w:top="13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78062" w14:textId="77777777" w:rsidR="00F206C7" w:rsidRDefault="00F206C7" w:rsidP="002C18D8">
      <w:pPr>
        <w:spacing w:after="0" w:line="240" w:lineRule="auto"/>
      </w:pPr>
      <w:r>
        <w:separator/>
      </w:r>
    </w:p>
  </w:endnote>
  <w:endnote w:type="continuationSeparator" w:id="0">
    <w:p w14:paraId="49B1386B" w14:textId="77777777" w:rsidR="00F206C7" w:rsidRDefault="00F206C7" w:rsidP="002C18D8">
      <w:pPr>
        <w:spacing w:after="0" w:line="240" w:lineRule="auto"/>
      </w:pPr>
      <w:r>
        <w:continuationSeparator/>
      </w:r>
    </w:p>
  </w:endnote>
  <w:endnote w:type="continuationNotice" w:id="1">
    <w:p w14:paraId="3944A311" w14:textId="77777777" w:rsidR="00F206C7" w:rsidRDefault="00F206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1A87D" w14:textId="5DA2B0A2" w:rsidR="000752FE" w:rsidRPr="00EE2DD6" w:rsidRDefault="000752FE">
    <w:pPr>
      <w:pStyle w:val="Footer"/>
      <w:rPr>
        <w:rFonts w:ascii="Calibri" w:hAnsi="Calibri" w:cs="Calibri"/>
        <w:noProof/>
        <w:sz w:val="24"/>
        <w:szCs w:val="24"/>
      </w:rPr>
    </w:pPr>
    <w:r w:rsidRPr="00EE2DD6">
      <w:rPr>
        <w:rFonts w:ascii="Calibri" w:hAnsi="Calibri" w:cs="Calibri"/>
        <w:noProof/>
        <w:sz w:val="36"/>
        <w:szCs w:val="36"/>
      </w:rPr>
      <w:drawing>
        <wp:anchor distT="0" distB="0" distL="114300" distR="114300" simplePos="0" relativeHeight="251658240" behindDoc="0" locked="0" layoutInCell="1" allowOverlap="1" wp14:anchorId="2002A082" wp14:editId="70C48B0A">
          <wp:simplePos x="0" y="0"/>
          <wp:positionH relativeFrom="column">
            <wp:posOffset>4635500</wp:posOffset>
          </wp:positionH>
          <wp:positionV relativeFrom="paragraph">
            <wp:posOffset>10795</wp:posOffset>
          </wp:positionV>
          <wp:extent cx="1810512" cy="493776"/>
          <wp:effectExtent l="0" t="0" r="0" b="1905"/>
          <wp:wrapSquare wrapText="bothSides"/>
          <wp:docPr id="16880218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2182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10512" cy="493776"/>
                  </a:xfrm>
                  <a:prstGeom prst="rect">
                    <a:avLst/>
                  </a:prstGeom>
                </pic:spPr>
              </pic:pic>
            </a:graphicData>
          </a:graphic>
          <wp14:sizeRelH relativeFrom="margin">
            <wp14:pctWidth>0</wp14:pctWidth>
          </wp14:sizeRelH>
          <wp14:sizeRelV relativeFrom="margin">
            <wp14:pctHeight>0</wp14:pctHeight>
          </wp14:sizeRelV>
        </wp:anchor>
      </w:drawing>
    </w:r>
    <w:r w:rsidRPr="00EE2DD6">
      <w:rPr>
        <w:rFonts w:ascii="Calibri" w:hAnsi="Calibri" w:cs="Calibri"/>
        <w:sz w:val="24"/>
        <w:szCs w:val="24"/>
      </w:rPr>
      <w:t xml:space="preserve">Page </w:t>
    </w:r>
    <w:r w:rsidRPr="00EE2DD6">
      <w:rPr>
        <w:rFonts w:ascii="Calibri" w:hAnsi="Calibri" w:cs="Calibri"/>
        <w:sz w:val="24"/>
        <w:szCs w:val="24"/>
      </w:rPr>
      <w:fldChar w:fldCharType="begin"/>
    </w:r>
    <w:r w:rsidRPr="00EE2DD6">
      <w:rPr>
        <w:rFonts w:ascii="Calibri" w:hAnsi="Calibri" w:cs="Calibri"/>
        <w:sz w:val="24"/>
        <w:szCs w:val="24"/>
      </w:rPr>
      <w:instrText xml:space="preserve"> PAGE   \* MERGEFORMAT </w:instrText>
    </w:r>
    <w:r w:rsidRPr="00EE2DD6">
      <w:rPr>
        <w:rFonts w:ascii="Calibri" w:hAnsi="Calibri" w:cs="Calibri"/>
        <w:sz w:val="24"/>
        <w:szCs w:val="24"/>
      </w:rPr>
      <w:fldChar w:fldCharType="separate"/>
    </w:r>
    <w:r w:rsidRPr="00EE2DD6">
      <w:rPr>
        <w:rFonts w:ascii="Calibri" w:hAnsi="Calibri" w:cs="Calibri"/>
        <w:noProof/>
        <w:sz w:val="24"/>
        <w:szCs w:val="24"/>
      </w:rPr>
      <w:t>1</w:t>
    </w:r>
    <w:r w:rsidRPr="00EE2DD6">
      <w:rPr>
        <w:rFonts w:ascii="Calibri" w:hAnsi="Calibri" w:cs="Calibri"/>
        <w:noProof/>
        <w:sz w:val="24"/>
        <w:szCs w:val="24"/>
      </w:rPr>
      <w:fldChar w:fldCharType="end"/>
    </w:r>
  </w:p>
  <w:p w14:paraId="3345F571" w14:textId="47F14FA7" w:rsidR="00871F3A" w:rsidRPr="00EE2DD6" w:rsidRDefault="00826A41">
    <w:pPr>
      <w:pStyle w:val="Footer"/>
      <w:rPr>
        <w:rFonts w:ascii="Calibri" w:hAnsi="Calibri" w:cs="Calibri"/>
        <w:sz w:val="24"/>
        <w:szCs w:val="24"/>
      </w:rPr>
    </w:pPr>
    <w:r w:rsidRPr="00EE2DD6">
      <w:rPr>
        <w:rFonts w:ascii="Calibri" w:hAnsi="Calibri" w:cs="Calibri"/>
        <w:sz w:val="24"/>
        <w:szCs w:val="24"/>
      </w:rPr>
      <w:t>April</w:t>
    </w:r>
    <w:r w:rsidR="00446E00" w:rsidRPr="00EE2DD6">
      <w:rPr>
        <w:rFonts w:ascii="Calibri" w:hAnsi="Calibri" w:cs="Calibri"/>
        <w:sz w:val="24"/>
        <w:szCs w:val="24"/>
      </w:rPr>
      <w:t xml:space="preserve"> 1</w:t>
    </w:r>
    <w:r w:rsidR="000D5A87">
      <w:rPr>
        <w:rFonts w:ascii="Calibri" w:hAnsi="Calibri" w:cs="Calibri"/>
        <w:sz w:val="24"/>
        <w:szCs w:val="24"/>
      </w:rPr>
      <w:t>5</w:t>
    </w:r>
    <w:r w:rsidR="00446E00" w:rsidRPr="00EE2DD6">
      <w:rPr>
        <w:rFonts w:ascii="Calibri" w:hAnsi="Calibri" w:cs="Calibri"/>
        <w:sz w:val="24"/>
        <w:szCs w:val="24"/>
      </w:rPr>
      <w:t>,</w:t>
    </w:r>
    <w:r w:rsidRPr="00EE2DD6">
      <w:rPr>
        <w:rFonts w:ascii="Calibri" w:hAnsi="Calibri" w:cs="Calibri"/>
        <w:sz w:val="24"/>
        <w:szCs w:val="24"/>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7D7BC" w14:textId="77777777" w:rsidR="00F206C7" w:rsidRDefault="00F206C7" w:rsidP="002C18D8">
      <w:pPr>
        <w:spacing w:after="0" w:line="240" w:lineRule="auto"/>
      </w:pPr>
      <w:r>
        <w:separator/>
      </w:r>
    </w:p>
  </w:footnote>
  <w:footnote w:type="continuationSeparator" w:id="0">
    <w:p w14:paraId="6A690A2B" w14:textId="77777777" w:rsidR="00F206C7" w:rsidRDefault="00F206C7" w:rsidP="002C18D8">
      <w:pPr>
        <w:spacing w:after="0" w:line="240" w:lineRule="auto"/>
      </w:pPr>
      <w:r>
        <w:continuationSeparator/>
      </w:r>
    </w:p>
  </w:footnote>
  <w:footnote w:type="continuationNotice" w:id="1">
    <w:p w14:paraId="5FDAF9FB" w14:textId="77777777" w:rsidR="00F206C7" w:rsidRDefault="00F206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08F9" w14:textId="5D83213C" w:rsidR="00826A41" w:rsidRPr="00854D12" w:rsidRDefault="00826997" w:rsidP="00826997">
    <w:pPr>
      <w:pStyle w:val="Header"/>
      <w:rPr>
        <w:rFonts w:ascii="Franklin Gothic Demi" w:hAnsi="Franklin Gothic Demi"/>
        <w:sz w:val="40"/>
        <w:szCs w:val="40"/>
      </w:rPr>
    </w:pPr>
    <w:r w:rsidRPr="00854D12">
      <w:rPr>
        <w:rFonts w:ascii="Franklin Gothic Demi" w:hAnsi="Franklin Gothic Demi"/>
        <w:sz w:val="40"/>
        <w:szCs w:val="40"/>
      </w:rPr>
      <w:t xml:space="preserve">Measles Partner Messaging Toolkit </w:t>
    </w:r>
    <w:r w:rsidR="000752FE" w:rsidRPr="00854D12">
      <w:rPr>
        <w:rFonts w:ascii="Franklin Gothic Demi" w:hAnsi="Franklin Gothic Demi"/>
        <w:sz w:val="40"/>
        <w:szCs w:val="40"/>
      </w:rPr>
      <w:t>for</w:t>
    </w:r>
  </w:p>
  <w:p w14:paraId="4E561AB8" w14:textId="280673CE" w:rsidR="00826997" w:rsidRPr="00854D12" w:rsidRDefault="00826997" w:rsidP="00826997">
    <w:pPr>
      <w:pStyle w:val="Header"/>
      <w:rPr>
        <w:rFonts w:ascii="Franklin Gothic Demi" w:hAnsi="Franklin Gothic Demi"/>
        <w:sz w:val="40"/>
        <w:szCs w:val="40"/>
      </w:rPr>
    </w:pPr>
    <w:r w:rsidRPr="00854D12">
      <w:rPr>
        <w:rFonts w:ascii="Franklin Gothic Demi" w:hAnsi="Franklin Gothic Demi"/>
        <w:sz w:val="40"/>
        <w:szCs w:val="40"/>
      </w:rPr>
      <w:t>Schools and Child Care Facilities</w:t>
    </w:r>
  </w:p>
  <w:p w14:paraId="70D0CE46" w14:textId="76B132DE" w:rsidR="001A5A4C" w:rsidRPr="00854D12" w:rsidRDefault="001A5A4C" w:rsidP="007D5D4B">
    <w:pPr>
      <w:pStyle w:val="Header"/>
      <w:ind w:left="2520"/>
      <w:rPr>
        <w:rFonts w:ascii="Franklin Gothic Demi" w:hAnsi="Franklin Gothic Demi"/>
        <w:sz w:val="24"/>
        <w:szCs w:val="24"/>
      </w:rPr>
    </w:pPr>
    <w:r w:rsidRPr="00854D12">
      <w:rPr>
        <w:rFonts w:ascii="Franklin Gothic Demi" w:hAnsi="Franklin Gothic Demi"/>
        <w:sz w:val="40"/>
        <w:szCs w:val="4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1642A"/>
    <w:multiLevelType w:val="hybridMultilevel"/>
    <w:tmpl w:val="FCE0D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E2E46"/>
    <w:multiLevelType w:val="hybridMultilevel"/>
    <w:tmpl w:val="E526A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3B5C57"/>
    <w:multiLevelType w:val="hybridMultilevel"/>
    <w:tmpl w:val="21425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025389"/>
    <w:multiLevelType w:val="hybridMultilevel"/>
    <w:tmpl w:val="2BBC1284"/>
    <w:lvl w:ilvl="0" w:tplc="2B96816A">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4B0B8B"/>
    <w:multiLevelType w:val="hybridMultilevel"/>
    <w:tmpl w:val="21425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8E1DBA"/>
    <w:multiLevelType w:val="hybridMultilevel"/>
    <w:tmpl w:val="4E849F18"/>
    <w:lvl w:ilvl="0" w:tplc="2B96816A">
      <w:numFmt w:val="bullet"/>
      <w:lvlText w:val="•"/>
      <w:lvlJc w:val="left"/>
      <w:pPr>
        <w:ind w:left="1080" w:hanging="72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1A129B"/>
    <w:multiLevelType w:val="hybridMultilevel"/>
    <w:tmpl w:val="F4F60C74"/>
    <w:lvl w:ilvl="0" w:tplc="2B96816A">
      <w:numFmt w:val="bullet"/>
      <w:lvlText w:val="•"/>
      <w:lvlJc w:val="left"/>
      <w:pPr>
        <w:ind w:left="2160" w:hanging="720"/>
      </w:pPr>
      <w:rPr>
        <w:rFonts w:ascii="Aptos" w:eastAsiaTheme="minorHAnsi"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7B9F5054"/>
    <w:multiLevelType w:val="hybridMultilevel"/>
    <w:tmpl w:val="214250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69922118">
    <w:abstractNumId w:val="0"/>
  </w:num>
  <w:num w:numId="2" w16cid:durableId="1755205967">
    <w:abstractNumId w:val="1"/>
  </w:num>
  <w:num w:numId="3" w16cid:durableId="683941956">
    <w:abstractNumId w:val="3"/>
  </w:num>
  <w:num w:numId="4" w16cid:durableId="223419993">
    <w:abstractNumId w:val="6"/>
  </w:num>
  <w:num w:numId="5" w16cid:durableId="1880050971">
    <w:abstractNumId w:val="4"/>
  </w:num>
  <w:num w:numId="6" w16cid:durableId="780615589">
    <w:abstractNumId w:val="5"/>
  </w:num>
  <w:num w:numId="7" w16cid:durableId="1979141428">
    <w:abstractNumId w:val="7"/>
  </w:num>
  <w:num w:numId="8" w16cid:durableId="7729455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EA1"/>
    <w:rsid w:val="0000389C"/>
    <w:rsid w:val="00005FCF"/>
    <w:rsid w:val="00010794"/>
    <w:rsid w:val="00013F3C"/>
    <w:rsid w:val="00015171"/>
    <w:rsid w:val="000172EC"/>
    <w:rsid w:val="00026CE8"/>
    <w:rsid w:val="00030EA1"/>
    <w:rsid w:val="00037D9B"/>
    <w:rsid w:val="000502E7"/>
    <w:rsid w:val="00051A27"/>
    <w:rsid w:val="000561BD"/>
    <w:rsid w:val="0005714F"/>
    <w:rsid w:val="000658AF"/>
    <w:rsid w:val="00066106"/>
    <w:rsid w:val="000676DC"/>
    <w:rsid w:val="00070ACE"/>
    <w:rsid w:val="000752FE"/>
    <w:rsid w:val="000903C8"/>
    <w:rsid w:val="00092D3D"/>
    <w:rsid w:val="00094881"/>
    <w:rsid w:val="000A417B"/>
    <w:rsid w:val="000A4D01"/>
    <w:rsid w:val="000A56F2"/>
    <w:rsid w:val="000A74B1"/>
    <w:rsid w:val="000A78AE"/>
    <w:rsid w:val="000C1519"/>
    <w:rsid w:val="000C18DA"/>
    <w:rsid w:val="000C4B72"/>
    <w:rsid w:val="000D2288"/>
    <w:rsid w:val="000D5A87"/>
    <w:rsid w:val="000E4828"/>
    <w:rsid w:val="000F68B4"/>
    <w:rsid w:val="00100FC8"/>
    <w:rsid w:val="00104E46"/>
    <w:rsid w:val="00116371"/>
    <w:rsid w:val="00124DFB"/>
    <w:rsid w:val="001272A5"/>
    <w:rsid w:val="00142788"/>
    <w:rsid w:val="0015205D"/>
    <w:rsid w:val="00156D75"/>
    <w:rsid w:val="00163DBF"/>
    <w:rsid w:val="0017384F"/>
    <w:rsid w:val="00177988"/>
    <w:rsid w:val="001818A4"/>
    <w:rsid w:val="00185FC0"/>
    <w:rsid w:val="001871DD"/>
    <w:rsid w:val="00195F94"/>
    <w:rsid w:val="001A5009"/>
    <w:rsid w:val="001A593E"/>
    <w:rsid w:val="001A5A4C"/>
    <w:rsid w:val="001A6F9B"/>
    <w:rsid w:val="001B1C81"/>
    <w:rsid w:val="001B7782"/>
    <w:rsid w:val="001C227F"/>
    <w:rsid w:val="001E698F"/>
    <w:rsid w:val="001E7A05"/>
    <w:rsid w:val="001F0119"/>
    <w:rsid w:val="001F3787"/>
    <w:rsid w:val="002055E0"/>
    <w:rsid w:val="002134BA"/>
    <w:rsid w:val="0021635E"/>
    <w:rsid w:val="00217074"/>
    <w:rsid w:val="002200BE"/>
    <w:rsid w:val="0022070A"/>
    <w:rsid w:val="00220ED0"/>
    <w:rsid w:val="00233176"/>
    <w:rsid w:val="002337F1"/>
    <w:rsid w:val="00250047"/>
    <w:rsid w:val="002541E3"/>
    <w:rsid w:val="00254215"/>
    <w:rsid w:val="00262A19"/>
    <w:rsid w:val="00266144"/>
    <w:rsid w:val="00272F54"/>
    <w:rsid w:val="00273B4A"/>
    <w:rsid w:val="00275D3C"/>
    <w:rsid w:val="00276437"/>
    <w:rsid w:val="00283392"/>
    <w:rsid w:val="00290BAA"/>
    <w:rsid w:val="0029350E"/>
    <w:rsid w:val="002936EF"/>
    <w:rsid w:val="00297169"/>
    <w:rsid w:val="002B1524"/>
    <w:rsid w:val="002B1F92"/>
    <w:rsid w:val="002B28D3"/>
    <w:rsid w:val="002B5F41"/>
    <w:rsid w:val="002C0697"/>
    <w:rsid w:val="002C18D8"/>
    <w:rsid w:val="002C3712"/>
    <w:rsid w:val="002D6CC3"/>
    <w:rsid w:val="002D7277"/>
    <w:rsid w:val="002E2000"/>
    <w:rsid w:val="00302A4E"/>
    <w:rsid w:val="00314EC2"/>
    <w:rsid w:val="00321AC5"/>
    <w:rsid w:val="0033395B"/>
    <w:rsid w:val="003413AB"/>
    <w:rsid w:val="00341D57"/>
    <w:rsid w:val="00353551"/>
    <w:rsid w:val="00364CE4"/>
    <w:rsid w:val="00370D6E"/>
    <w:rsid w:val="003776D0"/>
    <w:rsid w:val="0038156A"/>
    <w:rsid w:val="00383FE2"/>
    <w:rsid w:val="0039553D"/>
    <w:rsid w:val="003A205A"/>
    <w:rsid w:val="003A4DD5"/>
    <w:rsid w:val="003B03D4"/>
    <w:rsid w:val="003B2751"/>
    <w:rsid w:val="003B3FFC"/>
    <w:rsid w:val="003B58E6"/>
    <w:rsid w:val="003D3BB2"/>
    <w:rsid w:val="003D3F08"/>
    <w:rsid w:val="003D769F"/>
    <w:rsid w:val="003E7C8E"/>
    <w:rsid w:val="003F7E17"/>
    <w:rsid w:val="00400561"/>
    <w:rsid w:val="00401C46"/>
    <w:rsid w:val="00401FEA"/>
    <w:rsid w:val="00402241"/>
    <w:rsid w:val="004025A8"/>
    <w:rsid w:val="00402B60"/>
    <w:rsid w:val="00404D75"/>
    <w:rsid w:val="00406CBC"/>
    <w:rsid w:val="00407BF9"/>
    <w:rsid w:val="004132F6"/>
    <w:rsid w:val="00414634"/>
    <w:rsid w:val="004177CF"/>
    <w:rsid w:val="0042646B"/>
    <w:rsid w:val="00431559"/>
    <w:rsid w:val="00433A68"/>
    <w:rsid w:val="00436872"/>
    <w:rsid w:val="004417EF"/>
    <w:rsid w:val="00441CAD"/>
    <w:rsid w:val="00446E00"/>
    <w:rsid w:val="004516BE"/>
    <w:rsid w:val="00453A74"/>
    <w:rsid w:val="00454899"/>
    <w:rsid w:val="00455183"/>
    <w:rsid w:val="00456BBE"/>
    <w:rsid w:val="00464218"/>
    <w:rsid w:val="0047722E"/>
    <w:rsid w:val="00484722"/>
    <w:rsid w:val="00485AFE"/>
    <w:rsid w:val="004871B1"/>
    <w:rsid w:val="00491DB3"/>
    <w:rsid w:val="004954CE"/>
    <w:rsid w:val="00497D1A"/>
    <w:rsid w:val="004A4E03"/>
    <w:rsid w:val="004A7C1F"/>
    <w:rsid w:val="004B3D95"/>
    <w:rsid w:val="004C1E88"/>
    <w:rsid w:val="004D189D"/>
    <w:rsid w:val="004D2D13"/>
    <w:rsid w:val="004D4E3A"/>
    <w:rsid w:val="004D5C36"/>
    <w:rsid w:val="004E167D"/>
    <w:rsid w:val="004E3A8A"/>
    <w:rsid w:val="004F31F1"/>
    <w:rsid w:val="004F41EB"/>
    <w:rsid w:val="004F4F73"/>
    <w:rsid w:val="004F5ED2"/>
    <w:rsid w:val="00502807"/>
    <w:rsid w:val="00503456"/>
    <w:rsid w:val="00507B1C"/>
    <w:rsid w:val="005117F5"/>
    <w:rsid w:val="005165FA"/>
    <w:rsid w:val="00526190"/>
    <w:rsid w:val="0052774B"/>
    <w:rsid w:val="00527F82"/>
    <w:rsid w:val="005311BB"/>
    <w:rsid w:val="00533274"/>
    <w:rsid w:val="005361D9"/>
    <w:rsid w:val="00536CAE"/>
    <w:rsid w:val="00555655"/>
    <w:rsid w:val="00555DD4"/>
    <w:rsid w:val="00556FCC"/>
    <w:rsid w:val="00566FD6"/>
    <w:rsid w:val="00567BF1"/>
    <w:rsid w:val="005769FD"/>
    <w:rsid w:val="00581407"/>
    <w:rsid w:val="00581A10"/>
    <w:rsid w:val="00584DF5"/>
    <w:rsid w:val="00587E80"/>
    <w:rsid w:val="00591D84"/>
    <w:rsid w:val="005A36C6"/>
    <w:rsid w:val="005A481C"/>
    <w:rsid w:val="005A6781"/>
    <w:rsid w:val="005B0E5A"/>
    <w:rsid w:val="005B3DB7"/>
    <w:rsid w:val="005B51BD"/>
    <w:rsid w:val="005C2222"/>
    <w:rsid w:val="005C4CC0"/>
    <w:rsid w:val="005C5D9A"/>
    <w:rsid w:val="005D43A8"/>
    <w:rsid w:val="005D4D08"/>
    <w:rsid w:val="005D6824"/>
    <w:rsid w:val="005F20C2"/>
    <w:rsid w:val="005F28A7"/>
    <w:rsid w:val="0061539D"/>
    <w:rsid w:val="00625A8C"/>
    <w:rsid w:val="00625EC4"/>
    <w:rsid w:val="00633718"/>
    <w:rsid w:val="00636D97"/>
    <w:rsid w:val="00650A48"/>
    <w:rsid w:val="00650B6F"/>
    <w:rsid w:val="00652FBB"/>
    <w:rsid w:val="00661F7E"/>
    <w:rsid w:val="00665354"/>
    <w:rsid w:val="00673B3B"/>
    <w:rsid w:val="00676901"/>
    <w:rsid w:val="006809AA"/>
    <w:rsid w:val="00681F15"/>
    <w:rsid w:val="0068666D"/>
    <w:rsid w:val="00692646"/>
    <w:rsid w:val="006A28DB"/>
    <w:rsid w:val="006A68A8"/>
    <w:rsid w:val="006D6096"/>
    <w:rsid w:val="006D7B74"/>
    <w:rsid w:val="006E3808"/>
    <w:rsid w:val="006E74FC"/>
    <w:rsid w:val="006F0EC9"/>
    <w:rsid w:val="006F24DF"/>
    <w:rsid w:val="00701C11"/>
    <w:rsid w:val="00703475"/>
    <w:rsid w:val="00703CF0"/>
    <w:rsid w:val="00704B3E"/>
    <w:rsid w:val="00716C53"/>
    <w:rsid w:val="0071758A"/>
    <w:rsid w:val="00724CFA"/>
    <w:rsid w:val="00730D17"/>
    <w:rsid w:val="00730E26"/>
    <w:rsid w:val="00737FC8"/>
    <w:rsid w:val="007441A0"/>
    <w:rsid w:val="00745B34"/>
    <w:rsid w:val="00746AB6"/>
    <w:rsid w:val="00747732"/>
    <w:rsid w:val="0075083F"/>
    <w:rsid w:val="0076388E"/>
    <w:rsid w:val="007715F5"/>
    <w:rsid w:val="00775022"/>
    <w:rsid w:val="007802D1"/>
    <w:rsid w:val="00783DBB"/>
    <w:rsid w:val="007852EB"/>
    <w:rsid w:val="007902FB"/>
    <w:rsid w:val="00791520"/>
    <w:rsid w:val="007965AB"/>
    <w:rsid w:val="00797219"/>
    <w:rsid w:val="007974A3"/>
    <w:rsid w:val="007B03B5"/>
    <w:rsid w:val="007B0FB2"/>
    <w:rsid w:val="007B2421"/>
    <w:rsid w:val="007B3159"/>
    <w:rsid w:val="007B6B89"/>
    <w:rsid w:val="007C4FBF"/>
    <w:rsid w:val="007C6034"/>
    <w:rsid w:val="007D0077"/>
    <w:rsid w:val="007D5D4B"/>
    <w:rsid w:val="007F05EF"/>
    <w:rsid w:val="008011DE"/>
    <w:rsid w:val="00802924"/>
    <w:rsid w:val="00803362"/>
    <w:rsid w:val="00804C1D"/>
    <w:rsid w:val="00826997"/>
    <w:rsid w:val="00826A41"/>
    <w:rsid w:val="00827C5A"/>
    <w:rsid w:val="00832002"/>
    <w:rsid w:val="00841725"/>
    <w:rsid w:val="00843A41"/>
    <w:rsid w:val="008445D3"/>
    <w:rsid w:val="00854D12"/>
    <w:rsid w:val="00863696"/>
    <w:rsid w:val="00865E79"/>
    <w:rsid w:val="00871549"/>
    <w:rsid w:val="00871DE9"/>
    <w:rsid w:val="00871F3A"/>
    <w:rsid w:val="0087274E"/>
    <w:rsid w:val="00885A68"/>
    <w:rsid w:val="00885C3C"/>
    <w:rsid w:val="0088717E"/>
    <w:rsid w:val="0089013C"/>
    <w:rsid w:val="00892A40"/>
    <w:rsid w:val="00896BAD"/>
    <w:rsid w:val="008A20B6"/>
    <w:rsid w:val="008A2A98"/>
    <w:rsid w:val="008B01E2"/>
    <w:rsid w:val="008B6756"/>
    <w:rsid w:val="008B6EEB"/>
    <w:rsid w:val="008E0990"/>
    <w:rsid w:val="008E1793"/>
    <w:rsid w:val="008F04CF"/>
    <w:rsid w:val="008F3A70"/>
    <w:rsid w:val="00904F6B"/>
    <w:rsid w:val="00904F73"/>
    <w:rsid w:val="00913216"/>
    <w:rsid w:val="00913E91"/>
    <w:rsid w:val="0092203A"/>
    <w:rsid w:val="00927B5B"/>
    <w:rsid w:val="00931287"/>
    <w:rsid w:val="00936ABC"/>
    <w:rsid w:val="00952B0B"/>
    <w:rsid w:val="00955635"/>
    <w:rsid w:val="00956158"/>
    <w:rsid w:val="00972A6D"/>
    <w:rsid w:val="0097484F"/>
    <w:rsid w:val="00976E56"/>
    <w:rsid w:val="00981572"/>
    <w:rsid w:val="0098418E"/>
    <w:rsid w:val="00987FCC"/>
    <w:rsid w:val="009924CE"/>
    <w:rsid w:val="009957B7"/>
    <w:rsid w:val="009A622C"/>
    <w:rsid w:val="009B0A4F"/>
    <w:rsid w:val="009B4A69"/>
    <w:rsid w:val="009D50AF"/>
    <w:rsid w:val="009D7194"/>
    <w:rsid w:val="009E5AF6"/>
    <w:rsid w:val="009E6BDF"/>
    <w:rsid w:val="009E7A09"/>
    <w:rsid w:val="009F1A5F"/>
    <w:rsid w:val="009F5E1D"/>
    <w:rsid w:val="009F738C"/>
    <w:rsid w:val="009F7708"/>
    <w:rsid w:val="009F7D91"/>
    <w:rsid w:val="00A003CD"/>
    <w:rsid w:val="00A06709"/>
    <w:rsid w:val="00A1194F"/>
    <w:rsid w:val="00A12178"/>
    <w:rsid w:val="00A166C3"/>
    <w:rsid w:val="00A17A6F"/>
    <w:rsid w:val="00A340C6"/>
    <w:rsid w:val="00A3548A"/>
    <w:rsid w:val="00A42DA1"/>
    <w:rsid w:val="00A43233"/>
    <w:rsid w:val="00A5245E"/>
    <w:rsid w:val="00A55D35"/>
    <w:rsid w:val="00A60B64"/>
    <w:rsid w:val="00A668AF"/>
    <w:rsid w:val="00A77B7D"/>
    <w:rsid w:val="00A77E79"/>
    <w:rsid w:val="00A81D67"/>
    <w:rsid w:val="00A844D5"/>
    <w:rsid w:val="00A8638C"/>
    <w:rsid w:val="00A92167"/>
    <w:rsid w:val="00A961B1"/>
    <w:rsid w:val="00A972EC"/>
    <w:rsid w:val="00AA1599"/>
    <w:rsid w:val="00AB614B"/>
    <w:rsid w:val="00AC6305"/>
    <w:rsid w:val="00AD0428"/>
    <w:rsid w:val="00AD2E06"/>
    <w:rsid w:val="00AE6C0B"/>
    <w:rsid w:val="00AE6E26"/>
    <w:rsid w:val="00AE768A"/>
    <w:rsid w:val="00AF1680"/>
    <w:rsid w:val="00AF271E"/>
    <w:rsid w:val="00B047FD"/>
    <w:rsid w:val="00B07C93"/>
    <w:rsid w:val="00B07F22"/>
    <w:rsid w:val="00B112CC"/>
    <w:rsid w:val="00B139A8"/>
    <w:rsid w:val="00B14667"/>
    <w:rsid w:val="00B21D0B"/>
    <w:rsid w:val="00B303D0"/>
    <w:rsid w:val="00B3113E"/>
    <w:rsid w:val="00B34690"/>
    <w:rsid w:val="00B35F94"/>
    <w:rsid w:val="00B44E6C"/>
    <w:rsid w:val="00B47A1A"/>
    <w:rsid w:val="00B5100C"/>
    <w:rsid w:val="00B5357F"/>
    <w:rsid w:val="00B61B1C"/>
    <w:rsid w:val="00B6385F"/>
    <w:rsid w:val="00B63B90"/>
    <w:rsid w:val="00B768A0"/>
    <w:rsid w:val="00B76D9D"/>
    <w:rsid w:val="00B84CDE"/>
    <w:rsid w:val="00B85814"/>
    <w:rsid w:val="00B8705F"/>
    <w:rsid w:val="00B95E02"/>
    <w:rsid w:val="00BA22A4"/>
    <w:rsid w:val="00BA3F8D"/>
    <w:rsid w:val="00BA4514"/>
    <w:rsid w:val="00BA785A"/>
    <w:rsid w:val="00BA7892"/>
    <w:rsid w:val="00BA7BCB"/>
    <w:rsid w:val="00BB101E"/>
    <w:rsid w:val="00BB2763"/>
    <w:rsid w:val="00BB4A80"/>
    <w:rsid w:val="00BC00C1"/>
    <w:rsid w:val="00BC388B"/>
    <w:rsid w:val="00BC5B64"/>
    <w:rsid w:val="00BD0D13"/>
    <w:rsid w:val="00BD443E"/>
    <w:rsid w:val="00BD7790"/>
    <w:rsid w:val="00BE001A"/>
    <w:rsid w:val="00BE35EF"/>
    <w:rsid w:val="00BE4475"/>
    <w:rsid w:val="00BF702A"/>
    <w:rsid w:val="00C02DBA"/>
    <w:rsid w:val="00C06731"/>
    <w:rsid w:val="00C12631"/>
    <w:rsid w:val="00C20B2B"/>
    <w:rsid w:val="00C21EA4"/>
    <w:rsid w:val="00C229E4"/>
    <w:rsid w:val="00C340E1"/>
    <w:rsid w:val="00C40DDA"/>
    <w:rsid w:val="00C42A12"/>
    <w:rsid w:val="00C44378"/>
    <w:rsid w:val="00C531CC"/>
    <w:rsid w:val="00C552A3"/>
    <w:rsid w:val="00C5556D"/>
    <w:rsid w:val="00C5772E"/>
    <w:rsid w:val="00C60CFC"/>
    <w:rsid w:val="00C645BC"/>
    <w:rsid w:val="00C674CA"/>
    <w:rsid w:val="00C70FE5"/>
    <w:rsid w:val="00C80933"/>
    <w:rsid w:val="00C825BC"/>
    <w:rsid w:val="00C8288B"/>
    <w:rsid w:val="00C848CC"/>
    <w:rsid w:val="00C864FA"/>
    <w:rsid w:val="00C950D9"/>
    <w:rsid w:val="00CB271A"/>
    <w:rsid w:val="00CB6471"/>
    <w:rsid w:val="00CC056A"/>
    <w:rsid w:val="00CC11A8"/>
    <w:rsid w:val="00CC1FC2"/>
    <w:rsid w:val="00CD2B86"/>
    <w:rsid w:val="00CE5B40"/>
    <w:rsid w:val="00CE7C94"/>
    <w:rsid w:val="00CF4CB6"/>
    <w:rsid w:val="00D05F80"/>
    <w:rsid w:val="00D07561"/>
    <w:rsid w:val="00D134D3"/>
    <w:rsid w:val="00D20228"/>
    <w:rsid w:val="00D225E8"/>
    <w:rsid w:val="00D249EF"/>
    <w:rsid w:val="00D24CD0"/>
    <w:rsid w:val="00D2652C"/>
    <w:rsid w:val="00D31BD1"/>
    <w:rsid w:val="00D41B2D"/>
    <w:rsid w:val="00D455EE"/>
    <w:rsid w:val="00D47C29"/>
    <w:rsid w:val="00D504AC"/>
    <w:rsid w:val="00D52EF2"/>
    <w:rsid w:val="00D56EE1"/>
    <w:rsid w:val="00D62450"/>
    <w:rsid w:val="00D65664"/>
    <w:rsid w:val="00D65BC3"/>
    <w:rsid w:val="00D66AAB"/>
    <w:rsid w:val="00D67493"/>
    <w:rsid w:val="00D70BB4"/>
    <w:rsid w:val="00D7647F"/>
    <w:rsid w:val="00D83E3D"/>
    <w:rsid w:val="00D957A2"/>
    <w:rsid w:val="00D9724B"/>
    <w:rsid w:val="00D9729B"/>
    <w:rsid w:val="00DA13CB"/>
    <w:rsid w:val="00DA23A1"/>
    <w:rsid w:val="00DA4767"/>
    <w:rsid w:val="00DA6A4C"/>
    <w:rsid w:val="00DB1A84"/>
    <w:rsid w:val="00DB1A9E"/>
    <w:rsid w:val="00DB2203"/>
    <w:rsid w:val="00DB4BFE"/>
    <w:rsid w:val="00DB50B3"/>
    <w:rsid w:val="00DB751C"/>
    <w:rsid w:val="00DC0019"/>
    <w:rsid w:val="00DC79C5"/>
    <w:rsid w:val="00DC7B72"/>
    <w:rsid w:val="00DD0770"/>
    <w:rsid w:val="00DD1D30"/>
    <w:rsid w:val="00DD7422"/>
    <w:rsid w:val="00DF2DB5"/>
    <w:rsid w:val="00DF4572"/>
    <w:rsid w:val="00DF5B34"/>
    <w:rsid w:val="00DF71E3"/>
    <w:rsid w:val="00E00991"/>
    <w:rsid w:val="00E200F5"/>
    <w:rsid w:val="00E206D2"/>
    <w:rsid w:val="00E27B33"/>
    <w:rsid w:val="00E36511"/>
    <w:rsid w:val="00E3780F"/>
    <w:rsid w:val="00E41F2F"/>
    <w:rsid w:val="00E52B21"/>
    <w:rsid w:val="00E544A2"/>
    <w:rsid w:val="00E60AF7"/>
    <w:rsid w:val="00E64B50"/>
    <w:rsid w:val="00E667D1"/>
    <w:rsid w:val="00E7008D"/>
    <w:rsid w:val="00E75575"/>
    <w:rsid w:val="00E76275"/>
    <w:rsid w:val="00E765B5"/>
    <w:rsid w:val="00E76B14"/>
    <w:rsid w:val="00E82188"/>
    <w:rsid w:val="00E82D54"/>
    <w:rsid w:val="00E97CBC"/>
    <w:rsid w:val="00EA461C"/>
    <w:rsid w:val="00EA5E96"/>
    <w:rsid w:val="00EB4153"/>
    <w:rsid w:val="00ED03FD"/>
    <w:rsid w:val="00ED0F07"/>
    <w:rsid w:val="00ED49E9"/>
    <w:rsid w:val="00EE068A"/>
    <w:rsid w:val="00EE2DD6"/>
    <w:rsid w:val="00EE2FDE"/>
    <w:rsid w:val="00EE48D9"/>
    <w:rsid w:val="00EE7380"/>
    <w:rsid w:val="00EF0D13"/>
    <w:rsid w:val="00EF53B0"/>
    <w:rsid w:val="00EF7818"/>
    <w:rsid w:val="00F00047"/>
    <w:rsid w:val="00F06B5C"/>
    <w:rsid w:val="00F10D4A"/>
    <w:rsid w:val="00F124EC"/>
    <w:rsid w:val="00F206C7"/>
    <w:rsid w:val="00F22B71"/>
    <w:rsid w:val="00F23114"/>
    <w:rsid w:val="00F35257"/>
    <w:rsid w:val="00F36DF1"/>
    <w:rsid w:val="00F41A96"/>
    <w:rsid w:val="00F4744D"/>
    <w:rsid w:val="00F5075A"/>
    <w:rsid w:val="00F54F5B"/>
    <w:rsid w:val="00F55421"/>
    <w:rsid w:val="00F66FB7"/>
    <w:rsid w:val="00F67B83"/>
    <w:rsid w:val="00F80A89"/>
    <w:rsid w:val="00F81052"/>
    <w:rsid w:val="00F844B5"/>
    <w:rsid w:val="00F91375"/>
    <w:rsid w:val="00F93B75"/>
    <w:rsid w:val="00F94DFD"/>
    <w:rsid w:val="00FA193C"/>
    <w:rsid w:val="00FA1DAF"/>
    <w:rsid w:val="00FB0BDC"/>
    <w:rsid w:val="00FB2478"/>
    <w:rsid w:val="00FB5041"/>
    <w:rsid w:val="00FC1C09"/>
    <w:rsid w:val="00FC7D3A"/>
    <w:rsid w:val="00FD664E"/>
    <w:rsid w:val="00FE5C35"/>
    <w:rsid w:val="00FE627A"/>
    <w:rsid w:val="00FF044C"/>
    <w:rsid w:val="02B7508C"/>
    <w:rsid w:val="06085C83"/>
    <w:rsid w:val="0B3650A9"/>
    <w:rsid w:val="11CD8206"/>
    <w:rsid w:val="12975A4D"/>
    <w:rsid w:val="1A2283E0"/>
    <w:rsid w:val="24E17FE3"/>
    <w:rsid w:val="289EC1CD"/>
    <w:rsid w:val="2C5EEEAC"/>
    <w:rsid w:val="353E4AFB"/>
    <w:rsid w:val="38470D30"/>
    <w:rsid w:val="3E71F23E"/>
    <w:rsid w:val="4E407775"/>
    <w:rsid w:val="5714A0A2"/>
    <w:rsid w:val="5EA7D461"/>
    <w:rsid w:val="63D9FB4D"/>
    <w:rsid w:val="6AF0DE22"/>
    <w:rsid w:val="6DEC1469"/>
    <w:rsid w:val="7264CAD7"/>
    <w:rsid w:val="75433ADE"/>
    <w:rsid w:val="792F70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EC690"/>
  <w15:docId w15:val="{7A6D823A-F95D-463B-A6A8-5530E97A1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680"/>
  </w:style>
  <w:style w:type="paragraph" w:styleId="Heading1">
    <w:name w:val="heading 1"/>
    <w:basedOn w:val="Normal"/>
    <w:next w:val="Normal"/>
    <w:link w:val="Heading1Char"/>
    <w:uiPriority w:val="9"/>
    <w:qFormat/>
    <w:rsid w:val="002D6CC3"/>
    <w:pPr>
      <w:keepNext/>
      <w:keepLines/>
      <w:spacing w:before="360" w:after="80"/>
      <w:outlineLvl w:val="0"/>
    </w:pPr>
    <w:rPr>
      <w:rFonts w:ascii="Franklin Gothic Demi Cond" w:eastAsiaTheme="majorEastAsia" w:hAnsi="Franklin Gothic Demi Cond" w:cstheme="majorBidi"/>
      <w:color w:val="0F4761" w:themeColor="accent1" w:themeShade="BF"/>
      <w:sz w:val="36"/>
      <w:szCs w:val="40"/>
    </w:rPr>
  </w:style>
  <w:style w:type="paragraph" w:styleId="Heading2">
    <w:name w:val="heading 2"/>
    <w:basedOn w:val="Normal"/>
    <w:next w:val="Normal"/>
    <w:link w:val="Heading2Char"/>
    <w:uiPriority w:val="9"/>
    <w:semiHidden/>
    <w:unhideWhenUsed/>
    <w:qFormat/>
    <w:rsid w:val="00030E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0E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0E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0E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0E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0E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0E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0E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CC3"/>
    <w:rPr>
      <w:rFonts w:ascii="Franklin Gothic Demi Cond" w:eastAsiaTheme="majorEastAsia" w:hAnsi="Franklin Gothic Demi Cond" w:cstheme="majorBidi"/>
      <w:color w:val="0F4761" w:themeColor="accent1" w:themeShade="BF"/>
      <w:sz w:val="36"/>
      <w:szCs w:val="40"/>
    </w:rPr>
  </w:style>
  <w:style w:type="character" w:customStyle="1" w:styleId="Heading2Char">
    <w:name w:val="Heading 2 Char"/>
    <w:basedOn w:val="DefaultParagraphFont"/>
    <w:link w:val="Heading2"/>
    <w:uiPriority w:val="9"/>
    <w:semiHidden/>
    <w:rsid w:val="00030E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0E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0E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0E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0E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0E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0E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0EA1"/>
    <w:rPr>
      <w:rFonts w:eastAsiaTheme="majorEastAsia" w:cstheme="majorBidi"/>
      <w:color w:val="272727" w:themeColor="text1" w:themeTint="D8"/>
    </w:rPr>
  </w:style>
  <w:style w:type="paragraph" w:styleId="Title">
    <w:name w:val="Title"/>
    <w:basedOn w:val="Normal"/>
    <w:next w:val="Normal"/>
    <w:link w:val="TitleChar"/>
    <w:uiPriority w:val="10"/>
    <w:qFormat/>
    <w:rsid w:val="00030E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0E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0E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0E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0EA1"/>
    <w:pPr>
      <w:spacing w:before="160"/>
      <w:jc w:val="center"/>
    </w:pPr>
    <w:rPr>
      <w:i/>
      <w:iCs/>
      <w:color w:val="404040" w:themeColor="text1" w:themeTint="BF"/>
    </w:rPr>
  </w:style>
  <w:style w:type="character" w:customStyle="1" w:styleId="QuoteChar">
    <w:name w:val="Quote Char"/>
    <w:basedOn w:val="DefaultParagraphFont"/>
    <w:link w:val="Quote"/>
    <w:uiPriority w:val="29"/>
    <w:rsid w:val="00030EA1"/>
    <w:rPr>
      <w:i/>
      <w:iCs/>
      <w:color w:val="404040" w:themeColor="text1" w:themeTint="BF"/>
    </w:rPr>
  </w:style>
  <w:style w:type="paragraph" w:styleId="ListParagraph">
    <w:name w:val="List Paragraph"/>
    <w:basedOn w:val="Normal"/>
    <w:uiPriority w:val="34"/>
    <w:qFormat/>
    <w:rsid w:val="00030EA1"/>
    <w:pPr>
      <w:ind w:left="720"/>
      <w:contextualSpacing/>
    </w:pPr>
  </w:style>
  <w:style w:type="character" w:styleId="IntenseEmphasis">
    <w:name w:val="Intense Emphasis"/>
    <w:basedOn w:val="DefaultParagraphFont"/>
    <w:uiPriority w:val="21"/>
    <w:qFormat/>
    <w:rsid w:val="00030EA1"/>
    <w:rPr>
      <w:i/>
      <w:iCs/>
      <w:color w:val="0F4761" w:themeColor="accent1" w:themeShade="BF"/>
    </w:rPr>
  </w:style>
  <w:style w:type="paragraph" w:styleId="IntenseQuote">
    <w:name w:val="Intense Quote"/>
    <w:basedOn w:val="Normal"/>
    <w:next w:val="Normal"/>
    <w:link w:val="IntenseQuoteChar"/>
    <w:uiPriority w:val="30"/>
    <w:qFormat/>
    <w:rsid w:val="00030E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0EA1"/>
    <w:rPr>
      <w:i/>
      <w:iCs/>
      <w:color w:val="0F4761" w:themeColor="accent1" w:themeShade="BF"/>
    </w:rPr>
  </w:style>
  <w:style w:type="character" w:styleId="IntenseReference">
    <w:name w:val="Intense Reference"/>
    <w:basedOn w:val="DefaultParagraphFont"/>
    <w:uiPriority w:val="32"/>
    <w:qFormat/>
    <w:rsid w:val="00030EA1"/>
    <w:rPr>
      <w:b/>
      <w:bCs/>
      <w:smallCaps/>
      <w:color w:val="0F4761" w:themeColor="accent1" w:themeShade="BF"/>
      <w:spacing w:val="5"/>
    </w:rPr>
  </w:style>
  <w:style w:type="character" w:styleId="Hyperlink">
    <w:name w:val="Hyperlink"/>
    <w:basedOn w:val="DefaultParagraphFont"/>
    <w:uiPriority w:val="99"/>
    <w:unhideWhenUsed/>
    <w:rsid w:val="00D9729B"/>
    <w:rPr>
      <w:color w:val="467886" w:themeColor="hyperlink"/>
      <w:u w:val="single"/>
    </w:rPr>
  </w:style>
  <w:style w:type="character" w:styleId="UnresolvedMention">
    <w:name w:val="Unresolved Mention"/>
    <w:basedOn w:val="DefaultParagraphFont"/>
    <w:uiPriority w:val="99"/>
    <w:semiHidden/>
    <w:unhideWhenUsed/>
    <w:rsid w:val="00D9729B"/>
    <w:rPr>
      <w:color w:val="605E5C"/>
      <w:shd w:val="clear" w:color="auto" w:fill="E1DFDD"/>
    </w:rPr>
  </w:style>
  <w:style w:type="table" w:styleId="TableGrid">
    <w:name w:val="Table Grid"/>
    <w:basedOn w:val="TableNormal"/>
    <w:uiPriority w:val="39"/>
    <w:rsid w:val="00BA7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72EC"/>
    <w:rPr>
      <w:color w:val="96607D" w:themeColor="followedHyperlink"/>
      <w:u w:val="single"/>
    </w:rPr>
  </w:style>
  <w:style w:type="paragraph" w:styleId="Header">
    <w:name w:val="header"/>
    <w:basedOn w:val="Normal"/>
    <w:link w:val="HeaderChar"/>
    <w:uiPriority w:val="99"/>
    <w:unhideWhenUsed/>
    <w:locked/>
    <w:rsid w:val="002C18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8D8"/>
  </w:style>
  <w:style w:type="paragraph" w:styleId="Footer">
    <w:name w:val="footer"/>
    <w:basedOn w:val="Normal"/>
    <w:link w:val="FooterChar"/>
    <w:uiPriority w:val="99"/>
    <w:unhideWhenUsed/>
    <w:locked/>
    <w:rsid w:val="002C18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8D8"/>
  </w:style>
  <w:style w:type="character" w:styleId="CommentReference">
    <w:name w:val="annotation reference"/>
    <w:basedOn w:val="DefaultParagraphFont"/>
    <w:uiPriority w:val="99"/>
    <w:semiHidden/>
    <w:unhideWhenUsed/>
    <w:rsid w:val="00533274"/>
    <w:rPr>
      <w:sz w:val="16"/>
      <w:szCs w:val="16"/>
    </w:rPr>
  </w:style>
  <w:style w:type="paragraph" w:styleId="CommentText">
    <w:name w:val="annotation text"/>
    <w:basedOn w:val="Normal"/>
    <w:link w:val="CommentTextChar"/>
    <w:uiPriority w:val="99"/>
    <w:unhideWhenUsed/>
    <w:rsid w:val="00533274"/>
    <w:pPr>
      <w:spacing w:line="240" w:lineRule="auto"/>
    </w:pPr>
    <w:rPr>
      <w:sz w:val="20"/>
      <w:szCs w:val="20"/>
    </w:rPr>
  </w:style>
  <w:style w:type="character" w:customStyle="1" w:styleId="CommentTextChar">
    <w:name w:val="Comment Text Char"/>
    <w:basedOn w:val="DefaultParagraphFont"/>
    <w:link w:val="CommentText"/>
    <w:uiPriority w:val="99"/>
    <w:rsid w:val="00533274"/>
    <w:rPr>
      <w:sz w:val="20"/>
      <w:szCs w:val="20"/>
    </w:rPr>
  </w:style>
  <w:style w:type="paragraph" w:styleId="CommentSubject">
    <w:name w:val="annotation subject"/>
    <w:basedOn w:val="CommentText"/>
    <w:next w:val="CommentText"/>
    <w:link w:val="CommentSubjectChar"/>
    <w:uiPriority w:val="99"/>
    <w:semiHidden/>
    <w:unhideWhenUsed/>
    <w:rsid w:val="00533274"/>
    <w:rPr>
      <w:b/>
      <w:bCs/>
    </w:rPr>
  </w:style>
  <w:style w:type="character" w:customStyle="1" w:styleId="CommentSubjectChar">
    <w:name w:val="Comment Subject Char"/>
    <w:basedOn w:val="CommentTextChar"/>
    <w:link w:val="CommentSubject"/>
    <w:uiPriority w:val="99"/>
    <w:semiHidden/>
    <w:rsid w:val="00533274"/>
    <w:rPr>
      <w:b/>
      <w:bCs/>
      <w:sz w:val="20"/>
      <w:szCs w:val="20"/>
    </w:rPr>
  </w:style>
  <w:style w:type="paragraph" w:styleId="Revision">
    <w:name w:val="Revision"/>
    <w:hidden/>
    <w:uiPriority w:val="99"/>
    <w:semiHidden/>
    <w:rsid w:val="00F844B5"/>
    <w:pPr>
      <w:spacing w:after="0" w:line="240" w:lineRule="auto"/>
    </w:pPr>
  </w:style>
  <w:style w:type="character" w:customStyle="1" w:styleId="ui-provider">
    <w:name w:val="ui-provider"/>
    <w:basedOn w:val="DefaultParagraphFont"/>
    <w:rsid w:val="00B303D0"/>
  </w:style>
  <w:style w:type="character" w:styleId="Mention">
    <w:name w:val="Mention"/>
    <w:basedOn w:val="DefaultParagraphFont"/>
    <w:uiPriority w:val="99"/>
    <w:unhideWhenUsed/>
    <w:rsid w:val="00976E56"/>
    <w:rPr>
      <w:color w:val="2B579A"/>
      <w:shd w:val="clear" w:color="auto" w:fill="E1DFDD"/>
    </w:rPr>
  </w:style>
  <w:style w:type="character" w:customStyle="1" w:styleId="cf01">
    <w:name w:val="cf01"/>
    <w:basedOn w:val="DefaultParagraphFont"/>
    <w:rsid w:val="00A43233"/>
    <w:rPr>
      <w:rFonts w:ascii="Segoe UI" w:hAnsi="Segoe UI" w:cs="Segoe UI" w:hint="default"/>
      <w:sz w:val="18"/>
      <w:szCs w:val="18"/>
    </w:rPr>
  </w:style>
  <w:style w:type="paragraph" w:styleId="TOCHeading">
    <w:name w:val="TOC Heading"/>
    <w:basedOn w:val="Heading1"/>
    <w:next w:val="Normal"/>
    <w:uiPriority w:val="39"/>
    <w:unhideWhenUsed/>
    <w:qFormat/>
    <w:rsid w:val="002B28D3"/>
    <w:pPr>
      <w:spacing w:before="240" w:after="0"/>
      <w:outlineLvl w:val="9"/>
    </w:pPr>
    <w:rPr>
      <w:rFonts w:asciiTheme="majorHAnsi" w:hAnsiTheme="majorHAnsi"/>
      <w:kern w:val="0"/>
      <w:sz w:val="32"/>
      <w:szCs w:val="32"/>
      <w14:ligatures w14:val="none"/>
    </w:rPr>
  </w:style>
  <w:style w:type="paragraph" w:styleId="TOC1">
    <w:name w:val="toc 1"/>
    <w:basedOn w:val="Normal"/>
    <w:next w:val="Normal"/>
    <w:autoRedefine/>
    <w:uiPriority w:val="39"/>
    <w:unhideWhenUsed/>
    <w:rsid w:val="002B28D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0061">
      <w:bodyDiv w:val="1"/>
      <w:marLeft w:val="0"/>
      <w:marRight w:val="0"/>
      <w:marTop w:val="0"/>
      <w:marBottom w:val="0"/>
      <w:divBdr>
        <w:top w:val="none" w:sz="0" w:space="0" w:color="auto"/>
        <w:left w:val="none" w:sz="0" w:space="0" w:color="auto"/>
        <w:bottom w:val="none" w:sz="0" w:space="0" w:color="auto"/>
        <w:right w:val="none" w:sz="0" w:space="0" w:color="auto"/>
      </w:divBdr>
    </w:div>
    <w:div w:id="163084312">
      <w:bodyDiv w:val="1"/>
      <w:marLeft w:val="0"/>
      <w:marRight w:val="0"/>
      <w:marTop w:val="0"/>
      <w:marBottom w:val="0"/>
      <w:divBdr>
        <w:top w:val="none" w:sz="0" w:space="0" w:color="auto"/>
        <w:left w:val="none" w:sz="0" w:space="0" w:color="auto"/>
        <w:bottom w:val="none" w:sz="0" w:space="0" w:color="auto"/>
        <w:right w:val="none" w:sz="0" w:space="0" w:color="auto"/>
      </w:divBdr>
    </w:div>
    <w:div w:id="297497160">
      <w:bodyDiv w:val="1"/>
      <w:marLeft w:val="0"/>
      <w:marRight w:val="0"/>
      <w:marTop w:val="0"/>
      <w:marBottom w:val="0"/>
      <w:divBdr>
        <w:top w:val="none" w:sz="0" w:space="0" w:color="auto"/>
        <w:left w:val="none" w:sz="0" w:space="0" w:color="auto"/>
        <w:bottom w:val="none" w:sz="0" w:space="0" w:color="auto"/>
        <w:right w:val="none" w:sz="0" w:space="0" w:color="auto"/>
      </w:divBdr>
    </w:div>
    <w:div w:id="674655411">
      <w:bodyDiv w:val="1"/>
      <w:marLeft w:val="0"/>
      <w:marRight w:val="0"/>
      <w:marTop w:val="0"/>
      <w:marBottom w:val="0"/>
      <w:divBdr>
        <w:top w:val="none" w:sz="0" w:space="0" w:color="auto"/>
        <w:left w:val="none" w:sz="0" w:space="0" w:color="auto"/>
        <w:bottom w:val="none" w:sz="0" w:space="0" w:color="auto"/>
        <w:right w:val="none" w:sz="0" w:space="0" w:color="auto"/>
      </w:divBdr>
    </w:div>
    <w:div w:id="986864333">
      <w:bodyDiv w:val="1"/>
      <w:marLeft w:val="0"/>
      <w:marRight w:val="0"/>
      <w:marTop w:val="0"/>
      <w:marBottom w:val="0"/>
      <w:divBdr>
        <w:top w:val="none" w:sz="0" w:space="0" w:color="auto"/>
        <w:left w:val="none" w:sz="0" w:space="0" w:color="auto"/>
        <w:bottom w:val="none" w:sz="0" w:space="0" w:color="auto"/>
        <w:right w:val="none" w:sz="0" w:space="0" w:color="auto"/>
      </w:divBdr>
    </w:div>
    <w:div w:id="1102263428">
      <w:bodyDiv w:val="1"/>
      <w:marLeft w:val="0"/>
      <w:marRight w:val="0"/>
      <w:marTop w:val="0"/>
      <w:marBottom w:val="0"/>
      <w:divBdr>
        <w:top w:val="none" w:sz="0" w:space="0" w:color="auto"/>
        <w:left w:val="none" w:sz="0" w:space="0" w:color="auto"/>
        <w:bottom w:val="none" w:sz="0" w:space="0" w:color="auto"/>
        <w:right w:val="none" w:sz="0" w:space="0" w:color="auto"/>
      </w:divBdr>
    </w:div>
    <w:div w:id="1194423894">
      <w:bodyDiv w:val="1"/>
      <w:marLeft w:val="0"/>
      <w:marRight w:val="0"/>
      <w:marTop w:val="0"/>
      <w:marBottom w:val="0"/>
      <w:divBdr>
        <w:top w:val="none" w:sz="0" w:space="0" w:color="auto"/>
        <w:left w:val="none" w:sz="0" w:space="0" w:color="auto"/>
        <w:bottom w:val="none" w:sz="0" w:space="0" w:color="auto"/>
        <w:right w:val="none" w:sz="0" w:space="0" w:color="auto"/>
      </w:divBdr>
    </w:div>
    <w:div w:id="1419525222">
      <w:bodyDiv w:val="1"/>
      <w:marLeft w:val="0"/>
      <w:marRight w:val="0"/>
      <w:marTop w:val="0"/>
      <w:marBottom w:val="0"/>
      <w:divBdr>
        <w:top w:val="none" w:sz="0" w:space="0" w:color="auto"/>
        <w:left w:val="none" w:sz="0" w:space="0" w:color="auto"/>
        <w:bottom w:val="none" w:sz="0" w:space="0" w:color="auto"/>
        <w:right w:val="none" w:sz="0" w:space="0" w:color="auto"/>
      </w:divBdr>
      <w:divsChild>
        <w:div w:id="207424562">
          <w:marLeft w:val="0"/>
          <w:marRight w:val="0"/>
          <w:marTop w:val="0"/>
          <w:marBottom w:val="0"/>
          <w:divBdr>
            <w:top w:val="none" w:sz="0" w:space="0" w:color="auto"/>
            <w:left w:val="none" w:sz="0" w:space="0" w:color="auto"/>
            <w:bottom w:val="none" w:sz="0" w:space="0" w:color="auto"/>
            <w:right w:val="none" w:sz="0" w:space="0" w:color="auto"/>
          </w:divBdr>
          <w:divsChild>
            <w:div w:id="702747279">
              <w:marLeft w:val="0"/>
              <w:marRight w:val="0"/>
              <w:marTop w:val="0"/>
              <w:marBottom w:val="0"/>
              <w:divBdr>
                <w:top w:val="none" w:sz="0" w:space="0" w:color="auto"/>
                <w:left w:val="none" w:sz="0" w:space="0" w:color="auto"/>
                <w:bottom w:val="none" w:sz="0" w:space="0" w:color="auto"/>
                <w:right w:val="none" w:sz="0" w:space="0" w:color="auto"/>
              </w:divBdr>
            </w:div>
          </w:divsChild>
        </w:div>
        <w:div w:id="956179990">
          <w:marLeft w:val="0"/>
          <w:marRight w:val="0"/>
          <w:marTop w:val="120"/>
          <w:marBottom w:val="0"/>
          <w:divBdr>
            <w:top w:val="none" w:sz="0" w:space="0" w:color="auto"/>
            <w:left w:val="none" w:sz="0" w:space="0" w:color="auto"/>
            <w:bottom w:val="none" w:sz="0" w:space="0" w:color="auto"/>
            <w:right w:val="none" w:sz="0" w:space="0" w:color="auto"/>
          </w:divBdr>
          <w:divsChild>
            <w:div w:id="1860662178">
              <w:marLeft w:val="0"/>
              <w:marRight w:val="0"/>
              <w:marTop w:val="0"/>
              <w:marBottom w:val="0"/>
              <w:divBdr>
                <w:top w:val="none" w:sz="0" w:space="0" w:color="auto"/>
                <w:left w:val="none" w:sz="0" w:space="0" w:color="auto"/>
                <w:bottom w:val="none" w:sz="0" w:space="0" w:color="auto"/>
                <w:right w:val="none" w:sz="0" w:space="0" w:color="auto"/>
              </w:divBdr>
            </w:div>
          </w:divsChild>
        </w:div>
        <w:div w:id="2001732070">
          <w:marLeft w:val="0"/>
          <w:marRight w:val="0"/>
          <w:marTop w:val="120"/>
          <w:marBottom w:val="0"/>
          <w:divBdr>
            <w:top w:val="none" w:sz="0" w:space="0" w:color="auto"/>
            <w:left w:val="none" w:sz="0" w:space="0" w:color="auto"/>
            <w:bottom w:val="none" w:sz="0" w:space="0" w:color="auto"/>
            <w:right w:val="none" w:sz="0" w:space="0" w:color="auto"/>
          </w:divBdr>
          <w:divsChild>
            <w:div w:id="84131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958">
      <w:bodyDiv w:val="1"/>
      <w:marLeft w:val="0"/>
      <w:marRight w:val="0"/>
      <w:marTop w:val="0"/>
      <w:marBottom w:val="0"/>
      <w:divBdr>
        <w:top w:val="none" w:sz="0" w:space="0" w:color="auto"/>
        <w:left w:val="none" w:sz="0" w:space="0" w:color="auto"/>
        <w:bottom w:val="none" w:sz="0" w:space="0" w:color="auto"/>
        <w:right w:val="none" w:sz="0" w:space="0" w:color="auto"/>
      </w:divBdr>
    </w:div>
    <w:div w:id="1714305613">
      <w:bodyDiv w:val="1"/>
      <w:marLeft w:val="0"/>
      <w:marRight w:val="0"/>
      <w:marTop w:val="0"/>
      <w:marBottom w:val="0"/>
      <w:divBdr>
        <w:top w:val="none" w:sz="0" w:space="0" w:color="auto"/>
        <w:left w:val="none" w:sz="0" w:space="0" w:color="auto"/>
        <w:bottom w:val="none" w:sz="0" w:space="0" w:color="auto"/>
        <w:right w:val="none" w:sz="0" w:space="0" w:color="auto"/>
      </w:divBdr>
    </w:div>
    <w:div w:id="1738357012">
      <w:bodyDiv w:val="1"/>
      <w:marLeft w:val="0"/>
      <w:marRight w:val="0"/>
      <w:marTop w:val="0"/>
      <w:marBottom w:val="0"/>
      <w:divBdr>
        <w:top w:val="none" w:sz="0" w:space="0" w:color="auto"/>
        <w:left w:val="none" w:sz="0" w:space="0" w:color="auto"/>
        <w:bottom w:val="none" w:sz="0" w:space="0" w:color="auto"/>
        <w:right w:val="none" w:sz="0" w:space="0" w:color="auto"/>
      </w:divBdr>
    </w:div>
    <w:div w:id="2000116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healthvermont.gov/measles" TargetMode="External"/><Relationship Id="rId18" Type="http://schemas.openxmlformats.org/officeDocument/2006/relationships/hyperlink" Target="https://healthvermont.gov/measles" TargetMode="External"/><Relationship Id="rId26" Type="http://schemas.openxmlformats.org/officeDocument/2006/relationships/hyperlink" Target="https://www.facebook.com/watch/?v=724240493224695" TargetMode="External"/><Relationship Id="rId39" Type="http://schemas.openxmlformats.org/officeDocument/2006/relationships/hyperlink" Target="https://www.cdc.gov/vaccines/parents/downloads/parent-ver-sch-0-6yrs.pdf"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youtube.com/watch?v=mv9LILA8s5M" TargetMode="External"/><Relationship Id="rId42" Type="http://schemas.openxmlformats.org/officeDocument/2006/relationships/hyperlink" Target="https://www.cdc.gov/vaccines/parents/diseases/measles-basics-color-ukrainian.pdf" TargetMode="Externa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cdc.gov/measles/cases-outbreaks.html" TargetMode="External"/><Relationship Id="rId17" Type="http://schemas.openxmlformats.org/officeDocument/2006/relationships/hyperlink" Target="https://www.cdc.gov/measles/travel-infographic.html"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www.healthvermont.gov/disease-control/measle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https://healthvermont.gov/measles" TargetMode="External"/><Relationship Id="rId29" Type="http://schemas.openxmlformats.org/officeDocument/2006/relationships/hyperlink" Target="https://www.instagram.com/explore/tags/publichealth/?hl=en"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svg"/><Relationship Id="rId32" Type="http://schemas.openxmlformats.org/officeDocument/2006/relationships/hyperlink" Target="https://www.healthvermont.gov/measles" TargetMode="External"/><Relationship Id="rId37" Type="http://schemas.openxmlformats.org/officeDocument/2006/relationships/image" Target="media/image9.pn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healthvermont.gov/measles" TargetMode="External"/><Relationship Id="rId23" Type="http://schemas.openxmlformats.org/officeDocument/2006/relationships/image" Target="media/image3.png"/><Relationship Id="rId28" Type="http://schemas.openxmlformats.org/officeDocument/2006/relationships/hyperlink" Target="https://www.instagram.com/explore/tags/vaccineswork/?hl=en" TargetMode="External"/><Relationship Id="rId36"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hyperlink" Target="https://www.cdc.gov/measles/travel-infographic.html" TargetMode="External"/><Relationship Id="rId31" Type="http://schemas.openxmlformats.org/officeDocument/2006/relationships/hyperlink" Target="https://www.instagram.com/reel/C4daK7wBNuG/?utm_source=ig_web_copy_link&amp;igsh=MzRlODBiNWFlZA=="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rmont211.org/" TargetMode="External"/><Relationship Id="rId22" Type="http://schemas.openxmlformats.org/officeDocument/2006/relationships/hyperlink" Target="https://www.healthvermont.gov/measles" TargetMode="External"/><Relationship Id="rId27" Type="http://schemas.openxmlformats.org/officeDocument/2006/relationships/hyperlink" Target="https://www.instagram.com/cdc.director/?hl=en" TargetMode="External"/><Relationship Id="rId30" Type="http://schemas.openxmlformats.org/officeDocument/2006/relationships/image" Target="media/image6.png"/><Relationship Id="rId35" Type="http://schemas.openxmlformats.org/officeDocument/2006/relationships/hyperlink" Target="https://www.cdc.gov/measles/resources/parents-caregivers.html" TargetMode="External"/><Relationship Id="rId43" Type="http://schemas.openxmlformats.org/officeDocument/2006/relationships/hyperlink" Target="https://www.cdc.gov/vaccines/events/niiw/promotional/media/downloads/printad-superbaby-8x11-color.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79A9784EAAE74BAE9F63E4D2B93BB2" ma:contentTypeVersion="13" ma:contentTypeDescription="Create a new document." ma:contentTypeScope="" ma:versionID="6255de6d8f0b91216edc76f73c52aeda">
  <xsd:schema xmlns:xsd="http://www.w3.org/2001/XMLSchema" xmlns:xs="http://www.w3.org/2001/XMLSchema" xmlns:p="http://schemas.microsoft.com/office/2006/metadata/properties" xmlns:ns2="031c77a1-75a6-4f79-af66-e799d4c157e9" xmlns:ns3="db1859bd-8af4-4f99-b86d-cc761ca59262" targetNamespace="http://schemas.microsoft.com/office/2006/metadata/properties" ma:root="true" ma:fieldsID="26138ae5a0e16212cf09f74a807a528d" ns2:_="" ns3:_="">
    <xsd:import namespace="031c77a1-75a6-4f79-af66-e799d4c157e9"/>
    <xsd:import namespace="db1859bd-8af4-4f99-b86d-cc761ca5926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c77a1-75a6-4f79-af66-e799d4c157e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8b4425b6-b3ae-4fac-9651-c27c81fb16db}" ma:internalName="TaxCatchAll" ma:showField="CatchAllData" ma:web="031c77a1-75a6-4f79-af66-e799d4c157e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b1859bd-8af4-4f99-b86d-cc761ca5926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b405ef0-1b2e-414d-886f-c62305e7680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031c77a1-75a6-4f79-af66-e799d4c157e9">WHQYZ7KWTQ7N-2116725129-744</_dlc_DocId>
    <lcf76f155ced4ddcb4097134ff3c332f xmlns="db1859bd-8af4-4f99-b86d-cc761ca59262">
      <Terms xmlns="http://schemas.microsoft.com/office/infopath/2007/PartnerControls"/>
    </lcf76f155ced4ddcb4097134ff3c332f>
    <TaxCatchAll xmlns="031c77a1-75a6-4f79-af66-e799d4c157e9" xsi:nil="true"/>
    <_dlc_DocIdUrl xmlns="031c77a1-75a6-4f79-af66-e799d4c157e9">
      <Url>https://vermontgov.sharepoint.com/teams/AHS-VDHLSIDTeam/_layouts/15/DocIdRedir.aspx?ID=WHQYZ7KWTQ7N-2116725129-744</Url>
      <Description>WHQYZ7KWTQ7N-2116725129-744</Description>
    </_dlc_DocIdUrl>
  </documentManagement>
</p:properties>
</file>

<file path=customXml/itemProps1.xml><?xml version="1.0" encoding="utf-8"?>
<ds:datastoreItem xmlns:ds="http://schemas.openxmlformats.org/officeDocument/2006/customXml" ds:itemID="{670C636D-7C48-49E2-8CFC-0C9A79022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c77a1-75a6-4f79-af66-e799d4c157e9"/>
    <ds:schemaRef ds:uri="db1859bd-8af4-4f99-b86d-cc761ca59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C2AC4E-8D0E-4643-903D-3FDABA72774B}">
  <ds:schemaRefs>
    <ds:schemaRef ds:uri="http://schemas.microsoft.com/sharepoint/v3/contenttype/forms"/>
  </ds:schemaRefs>
</ds:datastoreItem>
</file>

<file path=customXml/itemProps3.xml><?xml version="1.0" encoding="utf-8"?>
<ds:datastoreItem xmlns:ds="http://schemas.openxmlformats.org/officeDocument/2006/customXml" ds:itemID="{7843A767-4E79-4324-9F1C-A5F6A8CC4A6F}">
  <ds:schemaRefs>
    <ds:schemaRef ds:uri="http://schemas.openxmlformats.org/officeDocument/2006/bibliography"/>
  </ds:schemaRefs>
</ds:datastoreItem>
</file>

<file path=customXml/itemProps4.xml><?xml version="1.0" encoding="utf-8"?>
<ds:datastoreItem xmlns:ds="http://schemas.openxmlformats.org/officeDocument/2006/customXml" ds:itemID="{8E4C6E86-A772-4309-BF6D-7749E46418EF}">
  <ds:schemaRefs>
    <ds:schemaRef ds:uri="http://schemas.microsoft.com/sharepoint/events"/>
  </ds:schemaRefs>
</ds:datastoreItem>
</file>

<file path=customXml/itemProps5.xml><?xml version="1.0" encoding="utf-8"?>
<ds:datastoreItem xmlns:ds="http://schemas.openxmlformats.org/officeDocument/2006/customXml" ds:itemID="{067525FE-3540-47CA-BE9B-AEF75CE7CE64}">
  <ds:schemaRefs>
    <ds:schemaRef ds:uri="http://purl.org/dc/elements/1.1/"/>
    <ds:schemaRef ds:uri="http://schemas.microsoft.com/office/2006/metadata/properties"/>
    <ds:schemaRef ds:uri="031c77a1-75a6-4f79-af66-e799d4c157e9"/>
    <ds:schemaRef ds:uri="db1859bd-8af4-4f99-b86d-cc761ca5926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1337</Words>
  <Characters>9137</Characters>
  <Application>Microsoft Office Word</Application>
  <DocSecurity>0</DocSecurity>
  <Lines>207</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CharactersWithSpaces>
  <SharedDoc>false</SharedDoc>
  <HLinks>
    <vt:vector size="156" baseType="variant">
      <vt:variant>
        <vt:i4>524353</vt:i4>
      </vt:variant>
      <vt:variant>
        <vt:i4>93</vt:i4>
      </vt:variant>
      <vt:variant>
        <vt:i4>0</vt:i4>
      </vt:variant>
      <vt:variant>
        <vt:i4>5</vt:i4>
      </vt:variant>
      <vt:variant>
        <vt:lpwstr>https://www.cdc.gov/vaccines/events/niiw/promotional/media/downloads/printad-superbaby-8x11-color.pdf</vt:lpwstr>
      </vt:variant>
      <vt:variant>
        <vt:lpwstr/>
      </vt:variant>
      <vt:variant>
        <vt:i4>5832730</vt:i4>
      </vt:variant>
      <vt:variant>
        <vt:i4>90</vt:i4>
      </vt:variant>
      <vt:variant>
        <vt:i4>0</vt:i4>
      </vt:variant>
      <vt:variant>
        <vt:i4>5</vt:i4>
      </vt:variant>
      <vt:variant>
        <vt:lpwstr>https://www.cdc.gov/vaccines/parents/diseases/measles-basics-color-ukrainian.pdf</vt:lpwstr>
      </vt:variant>
      <vt:variant>
        <vt:lpwstr/>
      </vt:variant>
      <vt:variant>
        <vt:i4>5832780</vt:i4>
      </vt:variant>
      <vt:variant>
        <vt:i4>87</vt:i4>
      </vt:variant>
      <vt:variant>
        <vt:i4>0</vt:i4>
      </vt:variant>
      <vt:variant>
        <vt:i4>5</vt:i4>
      </vt:variant>
      <vt:variant>
        <vt:lpwstr>https://www.cdc.gov/vaccines/parents/downloads/parent-ver-sch-0-6yrs.pdf</vt:lpwstr>
      </vt:variant>
      <vt:variant>
        <vt:lpwstr/>
      </vt:variant>
      <vt:variant>
        <vt:i4>1310729</vt:i4>
      </vt:variant>
      <vt:variant>
        <vt:i4>84</vt:i4>
      </vt:variant>
      <vt:variant>
        <vt:i4>0</vt:i4>
      </vt:variant>
      <vt:variant>
        <vt:i4>5</vt:i4>
      </vt:variant>
      <vt:variant>
        <vt:lpwstr>https://www.healthvermont.gov/sites/default/files/document/lsid-epi-measles-factsheet.pdf</vt:lpwstr>
      </vt:variant>
      <vt:variant>
        <vt:lpwstr/>
      </vt:variant>
      <vt:variant>
        <vt:i4>983057</vt:i4>
      </vt:variant>
      <vt:variant>
        <vt:i4>81</vt:i4>
      </vt:variant>
      <vt:variant>
        <vt:i4>0</vt:i4>
      </vt:variant>
      <vt:variant>
        <vt:i4>5</vt:i4>
      </vt:variant>
      <vt:variant>
        <vt:lpwstr>https://www.cdc.gov/measles/resources/parents-caregivers.html</vt:lpwstr>
      </vt:variant>
      <vt:variant>
        <vt:lpwstr/>
      </vt:variant>
      <vt:variant>
        <vt:i4>2359392</vt:i4>
      </vt:variant>
      <vt:variant>
        <vt:i4>78</vt:i4>
      </vt:variant>
      <vt:variant>
        <vt:i4>0</vt:i4>
      </vt:variant>
      <vt:variant>
        <vt:i4>5</vt:i4>
      </vt:variant>
      <vt:variant>
        <vt:lpwstr>https://www.youtube.com/watch?v=mv9LILA8s5M</vt:lpwstr>
      </vt:variant>
      <vt:variant>
        <vt:lpwstr/>
      </vt:variant>
      <vt:variant>
        <vt:i4>5374035</vt:i4>
      </vt:variant>
      <vt:variant>
        <vt:i4>75</vt:i4>
      </vt:variant>
      <vt:variant>
        <vt:i4>0</vt:i4>
      </vt:variant>
      <vt:variant>
        <vt:i4>5</vt:i4>
      </vt:variant>
      <vt:variant>
        <vt:lpwstr>https://www.healthvermont.gov/measles</vt:lpwstr>
      </vt:variant>
      <vt:variant>
        <vt:lpwstr/>
      </vt:variant>
      <vt:variant>
        <vt:i4>2162802</vt:i4>
      </vt:variant>
      <vt:variant>
        <vt:i4>72</vt:i4>
      </vt:variant>
      <vt:variant>
        <vt:i4>0</vt:i4>
      </vt:variant>
      <vt:variant>
        <vt:i4>5</vt:i4>
      </vt:variant>
      <vt:variant>
        <vt:lpwstr>https://www.instagram.com/reel/C4daK7wBNuG/?utm_source=ig_web_copy_link&amp;igsh=MzRlODBiNWFlZA==</vt:lpwstr>
      </vt:variant>
      <vt:variant>
        <vt:lpwstr/>
      </vt:variant>
      <vt:variant>
        <vt:i4>7536676</vt:i4>
      </vt:variant>
      <vt:variant>
        <vt:i4>69</vt:i4>
      </vt:variant>
      <vt:variant>
        <vt:i4>0</vt:i4>
      </vt:variant>
      <vt:variant>
        <vt:i4>5</vt:i4>
      </vt:variant>
      <vt:variant>
        <vt:lpwstr>https://www.instagram.com/explore/tags/publichealth/?hl=en</vt:lpwstr>
      </vt:variant>
      <vt:variant>
        <vt:lpwstr/>
      </vt:variant>
      <vt:variant>
        <vt:i4>6881316</vt:i4>
      </vt:variant>
      <vt:variant>
        <vt:i4>66</vt:i4>
      </vt:variant>
      <vt:variant>
        <vt:i4>0</vt:i4>
      </vt:variant>
      <vt:variant>
        <vt:i4>5</vt:i4>
      </vt:variant>
      <vt:variant>
        <vt:lpwstr>https://www.instagram.com/explore/tags/vaccineswork/?hl=en</vt:lpwstr>
      </vt:variant>
      <vt:variant>
        <vt:lpwstr/>
      </vt:variant>
      <vt:variant>
        <vt:i4>4980810</vt:i4>
      </vt:variant>
      <vt:variant>
        <vt:i4>63</vt:i4>
      </vt:variant>
      <vt:variant>
        <vt:i4>0</vt:i4>
      </vt:variant>
      <vt:variant>
        <vt:i4>5</vt:i4>
      </vt:variant>
      <vt:variant>
        <vt:lpwstr>https://www.instagram.com/cdc.director/?hl=en</vt:lpwstr>
      </vt:variant>
      <vt:variant>
        <vt:lpwstr/>
      </vt:variant>
      <vt:variant>
        <vt:i4>1638473</vt:i4>
      </vt:variant>
      <vt:variant>
        <vt:i4>60</vt:i4>
      </vt:variant>
      <vt:variant>
        <vt:i4>0</vt:i4>
      </vt:variant>
      <vt:variant>
        <vt:i4>5</vt:i4>
      </vt:variant>
      <vt:variant>
        <vt:lpwstr>https://www.facebook.com/watch/?v=724240493224695</vt:lpwstr>
      </vt:variant>
      <vt:variant>
        <vt:lpwstr/>
      </vt:variant>
      <vt:variant>
        <vt:i4>5374035</vt:i4>
      </vt:variant>
      <vt:variant>
        <vt:i4>57</vt:i4>
      </vt:variant>
      <vt:variant>
        <vt:i4>0</vt:i4>
      </vt:variant>
      <vt:variant>
        <vt:i4>5</vt:i4>
      </vt:variant>
      <vt:variant>
        <vt:lpwstr>https://www.healthvermont.gov/measles</vt:lpwstr>
      </vt:variant>
      <vt:variant>
        <vt:lpwstr/>
      </vt:variant>
      <vt:variant>
        <vt:i4>720979</vt:i4>
      </vt:variant>
      <vt:variant>
        <vt:i4>54</vt:i4>
      </vt:variant>
      <vt:variant>
        <vt:i4>0</vt:i4>
      </vt:variant>
      <vt:variant>
        <vt:i4>5</vt:i4>
      </vt:variant>
      <vt:variant>
        <vt:lpwstr>https://healthvermont.gov/measles</vt:lpwstr>
      </vt:variant>
      <vt:variant>
        <vt:lpwstr/>
      </vt:variant>
      <vt:variant>
        <vt:i4>7405615</vt:i4>
      </vt:variant>
      <vt:variant>
        <vt:i4>51</vt:i4>
      </vt:variant>
      <vt:variant>
        <vt:i4>0</vt:i4>
      </vt:variant>
      <vt:variant>
        <vt:i4>5</vt:i4>
      </vt:variant>
      <vt:variant>
        <vt:lpwstr>https://www.cdc.gov/measles/travel-infographic.html</vt:lpwstr>
      </vt:variant>
      <vt:variant>
        <vt:lpwstr/>
      </vt:variant>
      <vt:variant>
        <vt:i4>720979</vt:i4>
      </vt:variant>
      <vt:variant>
        <vt:i4>48</vt:i4>
      </vt:variant>
      <vt:variant>
        <vt:i4>0</vt:i4>
      </vt:variant>
      <vt:variant>
        <vt:i4>5</vt:i4>
      </vt:variant>
      <vt:variant>
        <vt:lpwstr>https://healthvermont.gov/measles</vt:lpwstr>
      </vt:variant>
      <vt:variant>
        <vt:lpwstr/>
      </vt:variant>
      <vt:variant>
        <vt:i4>7405615</vt:i4>
      </vt:variant>
      <vt:variant>
        <vt:i4>45</vt:i4>
      </vt:variant>
      <vt:variant>
        <vt:i4>0</vt:i4>
      </vt:variant>
      <vt:variant>
        <vt:i4>5</vt:i4>
      </vt:variant>
      <vt:variant>
        <vt:lpwstr>https://www.cdc.gov/measles/travel-infographic.html</vt:lpwstr>
      </vt:variant>
      <vt:variant>
        <vt:lpwstr/>
      </vt:variant>
      <vt:variant>
        <vt:i4>720979</vt:i4>
      </vt:variant>
      <vt:variant>
        <vt:i4>42</vt:i4>
      </vt:variant>
      <vt:variant>
        <vt:i4>0</vt:i4>
      </vt:variant>
      <vt:variant>
        <vt:i4>5</vt:i4>
      </vt:variant>
      <vt:variant>
        <vt:lpwstr>https://healthvermont.gov/measles</vt:lpwstr>
      </vt:variant>
      <vt:variant>
        <vt:lpwstr/>
      </vt:variant>
      <vt:variant>
        <vt:i4>8126514</vt:i4>
      </vt:variant>
      <vt:variant>
        <vt:i4>39</vt:i4>
      </vt:variant>
      <vt:variant>
        <vt:i4>0</vt:i4>
      </vt:variant>
      <vt:variant>
        <vt:i4>5</vt:i4>
      </vt:variant>
      <vt:variant>
        <vt:lpwstr>https://vermont211.org/</vt:lpwstr>
      </vt:variant>
      <vt:variant>
        <vt:lpwstr/>
      </vt:variant>
      <vt:variant>
        <vt:i4>1114169</vt:i4>
      </vt:variant>
      <vt:variant>
        <vt:i4>32</vt:i4>
      </vt:variant>
      <vt:variant>
        <vt:i4>0</vt:i4>
      </vt:variant>
      <vt:variant>
        <vt:i4>5</vt:i4>
      </vt:variant>
      <vt:variant>
        <vt:lpwstr/>
      </vt:variant>
      <vt:variant>
        <vt:lpwstr>_Toc164086465</vt:lpwstr>
      </vt:variant>
      <vt:variant>
        <vt:i4>1114169</vt:i4>
      </vt:variant>
      <vt:variant>
        <vt:i4>26</vt:i4>
      </vt:variant>
      <vt:variant>
        <vt:i4>0</vt:i4>
      </vt:variant>
      <vt:variant>
        <vt:i4>5</vt:i4>
      </vt:variant>
      <vt:variant>
        <vt:lpwstr/>
      </vt:variant>
      <vt:variant>
        <vt:lpwstr>_Toc164086464</vt:lpwstr>
      </vt:variant>
      <vt:variant>
        <vt:i4>1114169</vt:i4>
      </vt:variant>
      <vt:variant>
        <vt:i4>20</vt:i4>
      </vt:variant>
      <vt:variant>
        <vt:i4>0</vt:i4>
      </vt:variant>
      <vt:variant>
        <vt:i4>5</vt:i4>
      </vt:variant>
      <vt:variant>
        <vt:lpwstr/>
      </vt:variant>
      <vt:variant>
        <vt:lpwstr>_Toc164086463</vt:lpwstr>
      </vt:variant>
      <vt:variant>
        <vt:i4>1114169</vt:i4>
      </vt:variant>
      <vt:variant>
        <vt:i4>14</vt:i4>
      </vt:variant>
      <vt:variant>
        <vt:i4>0</vt:i4>
      </vt:variant>
      <vt:variant>
        <vt:i4>5</vt:i4>
      </vt:variant>
      <vt:variant>
        <vt:lpwstr/>
      </vt:variant>
      <vt:variant>
        <vt:lpwstr>_Toc164086462</vt:lpwstr>
      </vt:variant>
      <vt:variant>
        <vt:i4>1114169</vt:i4>
      </vt:variant>
      <vt:variant>
        <vt:i4>8</vt:i4>
      </vt:variant>
      <vt:variant>
        <vt:i4>0</vt:i4>
      </vt:variant>
      <vt:variant>
        <vt:i4>5</vt:i4>
      </vt:variant>
      <vt:variant>
        <vt:lpwstr/>
      </vt:variant>
      <vt:variant>
        <vt:lpwstr>_Toc164086461</vt:lpwstr>
      </vt:variant>
      <vt:variant>
        <vt:i4>4915274</vt:i4>
      </vt:variant>
      <vt:variant>
        <vt:i4>3</vt:i4>
      </vt:variant>
      <vt:variant>
        <vt:i4>0</vt:i4>
      </vt:variant>
      <vt:variant>
        <vt:i4>5</vt:i4>
      </vt:variant>
      <vt:variant>
        <vt:lpwstr>http://www.healthvermont.gov/measles</vt:lpwstr>
      </vt:variant>
      <vt:variant>
        <vt:lpwstr/>
      </vt:variant>
      <vt:variant>
        <vt:i4>1572959</vt:i4>
      </vt:variant>
      <vt:variant>
        <vt:i4>0</vt:i4>
      </vt:variant>
      <vt:variant>
        <vt:i4>0</vt:i4>
      </vt:variant>
      <vt:variant>
        <vt:i4>5</vt:i4>
      </vt:variant>
      <vt:variant>
        <vt:lpwstr>https://www.cdc.gov/measles/cases-outbreaks.html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Measles Messaging Toolkit for Schools and Child Care Facilities</dc:title>
  <dc:subject/>
  <dc:creator>Parker, Abby (she/her)</dc:creator>
  <cp:keywords/>
  <dc:description/>
  <cp:lastModifiedBy>Vallencourt, Christie (she/her)</cp:lastModifiedBy>
  <cp:revision>3</cp:revision>
  <dcterms:created xsi:type="dcterms:W3CDTF">2024-04-15T20:12:00Z</dcterms:created>
  <dcterms:modified xsi:type="dcterms:W3CDTF">2024-04-18T14:01:00Z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0x0101003D79A9784EAAE74BAE9F63E4D2B93BB2</vt:lpwstr>
  </property>
  <property fmtid="{D5CDD505-2E9C-101B-9397-08002B2CF9AE}" pid="3" name="_dlc_DocIdItemGuid">
    <vt:lpwstr>03b7c201-3486-4c7c-84d5-022edeb09b4b</vt:lpwstr>
  </property>
  <property fmtid="{D5CDD505-2E9C-101B-9397-08002B2CF9AE}" pid="4" name="MediaServiceImageTags">
    <vt:lpwstr/>
  </property>
  <property fmtid="{D5CDD505-2E9C-101B-9397-08002B2CF9AE}" pid="5" name="GrammarlyDocumentId">
    <vt:lpwstr>1b4721aa8002e8df89d87cf28a099d052beb0ce6512b5bec08787d8b0e446c11</vt:lpwstr>
  </property>
</Properties>
</file>