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54B48" w14:textId="278DE84A" w:rsidR="00D653DE" w:rsidRPr="00D653DE" w:rsidRDefault="483979F3" w:rsidP="4215E261">
      <w:pPr>
        <w:jc w:val="center"/>
      </w:pPr>
      <w:r w:rsidRPr="4215E261">
        <w:rPr>
          <w:rFonts w:ascii="Calibri" w:eastAsia="Calibri" w:hAnsi="Calibri" w:cs="Calibri"/>
          <w:b/>
          <w:bCs/>
        </w:rPr>
        <w:t>ESP Meeting Minutes</w:t>
      </w:r>
    </w:p>
    <w:p w14:paraId="6C6423B7" w14:textId="31AAB332" w:rsidR="00D653DE" w:rsidRPr="00D653DE" w:rsidRDefault="1E48183F" w:rsidP="4215E261">
      <w:pPr>
        <w:jc w:val="center"/>
      </w:pPr>
      <w:r w:rsidRPr="4215E261">
        <w:rPr>
          <w:rFonts w:ascii="Calibri" w:eastAsia="Calibri" w:hAnsi="Calibri" w:cs="Calibri"/>
          <w:b/>
          <w:bCs/>
        </w:rPr>
        <w:t>November 27</w:t>
      </w:r>
      <w:r w:rsidR="483979F3" w:rsidRPr="4215E261">
        <w:rPr>
          <w:rFonts w:ascii="Calibri" w:eastAsia="Calibri" w:hAnsi="Calibri" w:cs="Calibri"/>
          <w:b/>
          <w:bCs/>
        </w:rPr>
        <w:t xml:space="preserve">, </w:t>
      </w:r>
      <w:proofErr w:type="gramStart"/>
      <w:r w:rsidR="483979F3" w:rsidRPr="4215E261">
        <w:rPr>
          <w:rFonts w:ascii="Calibri" w:eastAsia="Calibri" w:hAnsi="Calibri" w:cs="Calibri"/>
          <w:b/>
          <w:bCs/>
        </w:rPr>
        <w:t>2023</w:t>
      </w:r>
      <w:proofErr w:type="gramEnd"/>
      <w:r w:rsidR="483979F3" w:rsidRPr="4215E261">
        <w:rPr>
          <w:rFonts w:ascii="Calibri" w:eastAsia="Calibri" w:hAnsi="Calibri" w:cs="Calibri"/>
          <w:b/>
          <w:bCs/>
        </w:rPr>
        <w:t xml:space="preserve"> 11 a.m.</w:t>
      </w:r>
    </w:p>
    <w:p w14:paraId="5727A499" w14:textId="4B200624" w:rsidR="4215E261" w:rsidRDefault="4215E261" w:rsidP="4215E261">
      <w:pPr>
        <w:rPr>
          <w:rFonts w:ascii="Calibri" w:eastAsia="Calibri" w:hAnsi="Calibri" w:cs="Calibri"/>
          <w:b/>
          <w:bCs/>
        </w:rPr>
      </w:pPr>
    </w:p>
    <w:p w14:paraId="5C31DE37" w14:textId="5FF63EC8" w:rsidR="44986589" w:rsidRDefault="44986589" w:rsidP="4215E261">
      <w:pPr>
        <w:rPr>
          <w:rFonts w:ascii="Calibri" w:eastAsia="Calibri" w:hAnsi="Calibri" w:cs="Calibri"/>
          <w:b/>
          <w:bCs/>
        </w:rPr>
      </w:pPr>
      <w:r w:rsidRPr="4215E261">
        <w:rPr>
          <w:rFonts w:ascii="Calibri" w:eastAsia="Calibri" w:hAnsi="Calibri" w:cs="Calibri"/>
          <w:b/>
          <w:bCs/>
        </w:rPr>
        <w:t>Agenda</w:t>
      </w:r>
    </w:p>
    <w:p w14:paraId="331E9BF1" w14:textId="3D9CB184" w:rsidR="00161CC8" w:rsidRPr="004941EA" w:rsidRDefault="003D395C" w:rsidP="4215E261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4215E261">
        <w:rPr>
          <w:rFonts w:eastAsia="Times New Roman"/>
        </w:rPr>
        <w:t xml:space="preserve">Welcome </w:t>
      </w:r>
      <w:r w:rsidR="00161CC8" w:rsidRPr="4215E261">
        <w:rPr>
          <w:rFonts w:eastAsia="Times New Roman"/>
        </w:rPr>
        <w:t>&amp; Check-</w:t>
      </w:r>
      <w:proofErr w:type="gramStart"/>
      <w:r w:rsidR="00161CC8" w:rsidRPr="4215E261">
        <w:rPr>
          <w:rFonts w:eastAsia="Times New Roman"/>
        </w:rPr>
        <w:t>in</w:t>
      </w:r>
      <w:r w:rsidRPr="4215E261">
        <w:rPr>
          <w:rFonts w:eastAsia="Times New Roman"/>
        </w:rPr>
        <w:t xml:space="preserve"> </w:t>
      </w:r>
      <w:r w:rsidR="008B7EFE" w:rsidRPr="4215E261">
        <w:rPr>
          <w:rFonts w:eastAsia="Times New Roman"/>
        </w:rPr>
        <w:t xml:space="preserve"> (</w:t>
      </w:r>
      <w:proofErr w:type="gramEnd"/>
      <w:r w:rsidR="008B7EFE" w:rsidRPr="4215E261">
        <w:rPr>
          <w:rFonts w:eastAsia="Times New Roman"/>
        </w:rPr>
        <w:t xml:space="preserve">7 members) </w:t>
      </w:r>
    </w:p>
    <w:p w14:paraId="206E87EA" w14:textId="77777777" w:rsidR="005905C2" w:rsidRPr="004941EA" w:rsidRDefault="005905C2" w:rsidP="005905C2">
      <w:pPr>
        <w:pStyle w:val="ListParagraph"/>
        <w:numPr>
          <w:ilvl w:val="0"/>
          <w:numId w:val="5"/>
        </w:numPr>
        <w:rPr>
          <w:rFonts w:cstheme="minorHAnsi"/>
        </w:rPr>
      </w:pPr>
      <w:r w:rsidRPr="004941EA">
        <w:rPr>
          <w:rFonts w:cstheme="minorHAnsi"/>
        </w:rPr>
        <w:t>General updates from members</w:t>
      </w:r>
    </w:p>
    <w:p w14:paraId="4B60F147" w14:textId="77777777" w:rsidR="005905C2" w:rsidRPr="004941EA" w:rsidRDefault="005905C2" w:rsidP="005905C2">
      <w:pPr>
        <w:pStyle w:val="ListParagraph"/>
        <w:numPr>
          <w:ilvl w:val="0"/>
          <w:numId w:val="5"/>
        </w:numPr>
        <w:rPr>
          <w:rFonts w:cstheme="minorHAnsi"/>
        </w:rPr>
      </w:pPr>
      <w:r w:rsidRPr="004941EA">
        <w:rPr>
          <w:rFonts w:cstheme="minorHAnsi"/>
        </w:rPr>
        <w:t xml:space="preserve">General update on legislative report </w:t>
      </w:r>
    </w:p>
    <w:p w14:paraId="6114FF64" w14:textId="77777777" w:rsidR="005905C2" w:rsidRPr="004941EA" w:rsidRDefault="005905C2" w:rsidP="005905C2">
      <w:pPr>
        <w:pStyle w:val="ListParagraph"/>
        <w:numPr>
          <w:ilvl w:val="0"/>
          <w:numId w:val="5"/>
        </w:numPr>
        <w:rPr>
          <w:rFonts w:cstheme="minorHAnsi"/>
        </w:rPr>
      </w:pPr>
      <w:r w:rsidRPr="004941EA">
        <w:rPr>
          <w:rFonts w:cstheme="minorHAnsi"/>
        </w:rPr>
        <w:t xml:space="preserve">Outline for </w:t>
      </w:r>
      <w:r w:rsidRPr="004941EA">
        <w:rPr>
          <w:rFonts w:cstheme="minorHAnsi"/>
          <w:b/>
          <w:bCs/>
        </w:rPr>
        <w:t>2024 focus areas</w:t>
      </w:r>
    </w:p>
    <w:p w14:paraId="2A3440DC" w14:textId="773F69F6" w:rsidR="00D653DE" w:rsidRPr="004941EA" w:rsidRDefault="005905C2" w:rsidP="4215E261">
      <w:pPr>
        <w:pStyle w:val="ListParagraph"/>
        <w:numPr>
          <w:ilvl w:val="0"/>
          <w:numId w:val="5"/>
        </w:numPr>
      </w:pPr>
      <w:r w:rsidRPr="4215E261">
        <w:t xml:space="preserve">Discussion of qualified clinicians </w:t>
      </w:r>
    </w:p>
    <w:p w14:paraId="1E3F560E" w14:textId="4B5D4F83" w:rsidR="002F7EBB" w:rsidRDefault="4C7E6924" w:rsidP="4215E261">
      <w:pPr>
        <w:spacing w:before="240" w:after="240"/>
      </w:pPr>
      <w:r w:rsidRPr="4215E261">
        <w:t>Present</w:t>
      </w:r>
      <w:proofErr w:type="gramStart"/>
      <w:r w:rsidRPr="4215E261">
        <w:t>:  Stephanie</w:t>
      </w:r>
      <w:proofErr w:type="gramEnd"/>
      <w:r w:rsidRPr="4215E261">
        <w:t xml:space="preserve"> Busch, Ollie Neith, Bill Elwell, Ashley Happy, </w:t>
      </w:r>
      <w:r w:rsidR="69F18ECC" w:rsidRPr="4215E261">
        <w:t>Mourning Fox, Clarke Collins, Loretta Stalnaker</w:t>
      </w:r>
      <w:r w:rsidR="002F7EBB" w:rsidRPr="4215E261">
        <w:t xml:space="preserve"> </w:t>
      </w:r>
    </w:p>
    <w:p w14:paraId="4482CCBB" w14:textId="136B559D" w:rsidR="00013F67" w:rsidRPr="004941EA" w:rsidRDefault="2A1B19DD" w:rsidP="4215E261">
      <w:pPr>
        <w:spacing w:before="240" w:after="240"/>
        <w:rPr>
          <w:rFonts w:ascii="Calibri" w:eastAsia="Calibri" w:hAnsi="Calibri" w:cs="Calibri"/>
        </w:rPr>
      </w:pPr>
      <w:r w:rsidRPr="4215E261">
        <w:rPr>
          <w:rFonts w:ascii="Calibri" w:eastAsia="Calibri" w:hAnsi="Calibri" w:cs="Calibri"/>
          <w:b/>
          <w:bCs/>
        </w:rPr>
        <w:t>General Update</w:t>
      </w:r>
      <w:r w:rsidR="32DBF1B0" w:rsidRPr="4215E261">
        <w:rPr>
          <w:rFonts w:ascii="Calibri" w:eastAsia="Calibri" w:hAnsi="Calibri" w:cs="Calibri"/>
          <w:b/>
          <w:bCs/>
        </w:rPr>
        <w:t xml:space="preserve">s </w:t>
      </w:r>
      <w:proofErr w:type="gramStart"/>
      <w:r w:rsidR="32DBF1B0" w:rsidRPr="4215E261">
        <w:rPr>
          <w:rFonts w:ascii="Calibri" w:eastAsia="Calibri" w:hAnsi="Calibri" w:cs="Calibri"/>
          <w:b/>
          <w:bCs/>
        </w:rPr>
        <w:t>From</w:t>
      </w:r>
      <w:proofErr w:type="gramEnd"/>
      <w:r w:rsidR="32DBF1B0" w:rsidRPr="4215E261">
        <w:rPr>
          <w:rFonts w:ascii="Calibri" w:eastAsia="Calibri" w:hAnsi="Calibri" w:cs="Calibri"/>
          <w:b/>
          <w:bCs/>
        </w:rPr>
        <w:t xml:space="preserve"> Members </w:t>
      </w:r>
      <w:r w:rsidR="32DBF1B0" w:rsidRPr="4215E261">
        <w:rPr>
          <w:rFonts w:ascii="Calibri" w:eastAsia="Calibri" w:hAnsi="Calibri" w:cs="Calibri"/>
        </w:rPr>
        <w:t>- None</w:t>
      </w:r>
    </w:p>
    <w:p w14:paraId="095CC9AB" w14:textId="68D75F74" w:rsidR="00013F67" w:rsidRPr="004941EA" w:rsidRDefault="32DBF1B0" w:rsidP="4215E261">
      <w:pPr>
        <w:spacing w:before="240" w:after="240"/>
        <w:rPr>
          <w:rFonts w:ascii="Calibri" w:eastAsia="Calibri" w:hAnsi="Calibri" w:cs="Calibri"/>
          <w:b/>
          <w:bCs/>
        </w:rPr>
      </w:pPr>
      <w:r w:rsidRPr="4215E261">
        <w:rPr>
          <w:rFonts w:ascii="Calibri" w:eastAsia="Calibri" w:hAnsi="Calibri" w:cs="Calibri"/>
          <w:b/>
          <w:bCs/>
        </w:rPr>
        <w:t xml:space="preserve">General Updates on Legislative </w:t>
      </w:r>
      <w:proofErr w:type="gramStart"/>
      <w:r w:rsidRPr="4215E261">
        <w:rPr>
          <w:rFonts w:ascii="Calibri" w:eastAsia="Calibri" w:hAnsi="Calibri" w:cs="Calibri"/>
          <w:b/>
          <w:bCs/>
        </w:rPr>
        <w:t xml:space="preserve">Report </w:t>
      </w:r>
      <w:r w:rsidR="43A5431B" w:rsidRPr="4215E261">
        <w:rPr>
          <w:rFonts w:ascii="Calibri" w:eastAsia="Calibri" w:hAnsi="Calibri" w:cs="Calibri"/>
          <w:b/>
          <w:bCs/>
        </w:rPr>
        <w:t>;</w:t>
      </w:r>
      <w:proofErr w:type="gramEnd"/>
      <w:r w:rsidR="43A5431B" w:rsidRPr="4215E261">
        <w:rPr>
          <w:rFonts w:ascii="Calibri" w:eastAsia="Calibri" w:hAnsi="Calibri" w:cs="Calibri"/>
          <w:b/>
          <w:bCs/>
        </w:rPr>
        <w:t xml:space="preserve"> Outline for 2024 Focus Areas</w:t>
      </w:r>
    </w:p>
    <w:p w14:paraId="4FB95BD1" w14:textId="13ACED07" w:rsidR="00013F67" w:rsidRPr="004941EA" w:rsidRDefault="32DBF1B0" w:rsidP="4215E261">
      <w:pPr>
        <w:spacing w:before="240" w:after="240"/>
      </w:pPr>
      <w:proofErr w:type="gramStart"/>
      <w:r w:rsidRPr="4215E261">
        <w:t>Report</w:t>
      </w:r>
      <w:proofErr w:type="gramEnd"/>
      <w:r w:rsidRPr="4215E261">
        <w:t xml:space="preserve"> is due December 15, 2023.  Once Stephanie gets an update from Policy, she will send an update.  </w:t>
      </w:r>
      <w:proofErr w:type="gramStart"/>
      <w:r w:rsidRPr="4215E261">
        <w:t>Report</w:t>
      </w:r>
      <w:proofErr w:type="gramEnd"/>
      <w:r w:rsidRPr="4215E261">
        <w:t xml:space="preserve"> is </w:t>
      </w:r>
      <w:r w:rsidR="2764E440" w:rsidRPr="4215E261">
        <w:t>based on what was done in 2023, the goals for 2023 and then recommendations put forward by the Commission.</w:t>
      </w:r>
    </w:p>
    <w:p w14:paraId="04B3DE45" w14:textId="606CC7FD" w:rsidR="00013F67" w:rsidRPr="004941EA" w:rsidRDefault="32ACAB00" w:rsidP="4215E261">
      <w:pPr>
        <w:spacing w:before="240" w:after="240"/>
      </w:pPr>
      <w:r w:rsidRPr="4215E261">
        <w:t>Goals for 2024 that are included in the Legislative Report:</w:t>
      </w:r>
    </w:p>
    <w:p w14:paraId="1665A2E3" w14:textId="33DAB2EC" w:rsidR="00013F67" w:rsidRPr="004941EA" w:rsidRDefault="00013F67" w:rsidP="4215E261">
      <w:pPr>
        <w:pStyle w:val="ListParagraph"/>
        <w:numPr>
          <w:ilvl w:val="0"/>
          <w:numId w:val="4"/>
        </w:numPr>
        <w:spacing w:before="240" w:after="240"/>
      </w:pPr>
      <w:r w:rsidRPr="4215E261">
        <w:t>Develop a mental health and wellbeing</w:t>
      </w:r>
      <w:r w:rsidRPr="4215E261">
        <w:rPr>
          <w:b/>
          <w:bCs/>
        </w:rPr>
        <w:t xml:space="preserve"> training plan </w:t>
      </w:r>
      <w:r w:rsidRPr="4215E261">
        <w:t>for providers, organizations, and clinicians</w:t>
      </w:r>
      <w:r w:rsidR="21F87906" w:rsidRPr="4215E261">
        <w:t>.</w:t>
      </w:r>
    </w:p>
    <w:p w14:paraId="3F903870" w14:textId="5F04CABF" w:rsidR="00BC21FC" w:rsidRPr="004941EA" w:rsidRDefault="00BC21FC" w:rsidP="4215E261">
      <w:pPr>
        <w:pStyle w:val="ListParagraph"/>
        <w:numPr>
          <w:ilvl w:val="0"/>
          <w:numId w:val="4"/>
        </w:numPr>
        <w:spacing w:before="240" w:after="240"/>
      </w:pPr>
      <w:r w:rsidRPr="4215E261">
        <w:t>Convene an Emergency Services Provider Mental Health Conference</w:t>
      </w:r>
      <w:r w:rsidR="6F185C58" w:rsidRPr="4215E261">
        <w:t xml:space="preserve"> – Build off the successful 2023 conference; set the date at least 3 months in advance.</w:t>
      </w:r>
    </w:p>
    <w:p w14:paraId="725682EA" w14:textId="2F06E50E" w:rsidR="00CC517B" w:rsidRPr="004941EA" w:rsidRDefault="00994FCB" w:rsidP="4215E261">
      <w:pPr>
        <w:pStyle w:val="ListParagraph"/>
        <w:numPr>
          <w:ilvl w:val="0"/>
          <w:numId w:val="4"/>
        </w:numPr>
        <w:spacing w:before="240" w:after="240"/>
      </w:pPr>
      <w:r w:rsidRPr="4215E261">
        <w:t>Explore centralized platforms for Emergency Services Providers to access technology-based</w:t>
      </w:r>
    </w:p>
    <w:p w14:paraId="0D530CA9" w14:textId="35646124" w:rsidR="00CC517B" w:rsidRPr="004941EA" w:rsidRDefault="3C3F7009" w:rsidP="4215E261">
      <w:pPr>
        <w:pStyle w:val="ListParagraph"/>
        <w:numPr>
          <w:ilvl w:val="0"/>
          <w:numId w:val="4"/>
        </w:numPr>
        <w:spacing w:before="240" w:after="240"/>
      </w:pPr>
      <w:r w:rsidRPr="4215E261">
        <w:t>R</w:t>
      </w:r>
      <w:r w:rsidR="00994FCB" w:rsidRPr="4215E261">
        <w:t>esources</w:t>
      </w:r>
      <w:r w:rsidRPr="4215E261">
        <w:t xml:space="preserve"> – there are apps available (like Crew Care) that can be explored.  What sectors </w:t>
      </w:r>
      <w:proofErr w:type="gramStart"/>
      <w:r w:rsidRPr="4215E261">
        <w:t>use what</w:t>
      </w:r>
      <w:proofErr w:type="gramEnd"/>
      <w:r w:rsidRPr="4215E261">
        <w:t xml:space="preserve"> learning management systems, and how do we build off </w:t>
      </w:r>
      <w:r w:rsidR="4C8A300E" w:rsidRPr="4215E261">
        <w:t xml:space="preserve">or utilize </w:t>
      </w:r>
      <w:r w:rsidRPr="4215E261">
        <w:t>them?</w:t>
      </w:r>
    </w:p>
    <w:p w14:paraId="2F4CD4AF" w14:textId="74E094C1" w:rsidR="00CC517B" w:rsidRPr="004941EA" w:rsidRDefault="00BA6A49" w:rsidP="4215E261">
      <w:pPr>
        <w:pStyle w:val="ListParagraph"/>
        <w:numPr>
          <w:ilvl w:val="0"/>
          <w:numId w:val="4"/>
        </w:numPr>
        <w:spacing w:before="240" w:after="240"/>
      </w:pPr>
      <w:r w:rsidRPr="4215E261">
        <w:t xml:space="preserve">Develop ESP </w:t>
      </w:r>
      <w:r w:rsidRPr="4215E261">
        <w:rPr>
          <w:b/>
          <w:bCs/>
        </w:rPr>
        <w:t>family resources</w:t>
      </w:r>
      <w:r w:rsidRPr="4215E261">
        <w:t xml:space="preserve"> to reduce occupational stressors and secondary trauma</w:t>
      </w:r>
      <w:r w:rsidR="52E44F80" w:rsidRPr="4215E261">
        <w:t xml:space="preserve"> – look at what family/partner resources are available and share them. Curious to see what sectors are already doing this type of work, how much is it utilized and how can we </w:t>
      </w:r>
      <w:proofErr w:type="gramStart"/>
      <w:r w:rsidR="52E44F80" w:rsidRPr="4215E261">
        <w:t>s</w:t>
      </w:r>
      <w:r w:rsidR="1EBE1147" w:rsidRPr="4215E261">
        <w:t>hare on</w:t>
      </w:r>
      <w:proofErr w:type="gramEnd"/>
      <w:r w:rsidR="1EBE1147" w:rsidRPr="4215E261">
        <w:t xml:space="preserve"> their strengths?</w:t>
      </w:r>
      <w:r w:rsidR="6D9A33D6" w:rsidRPr="4215E261">
        <w:t xml:space="preserve">  The group feels this is a very important goal but may need to be set at a lower priority since it’s so complex.</w:t>
      </w:r>
    </w:p>
    <w:p w14:paraId="12B74F9C" w14:textId="24CAF56D" w:rsidR="00CC517B" w:rsidRPr="004941EA" w:rsidRDefault="00CC517B" w:rsidP="4215E261">
      <w:pPr>
        <w:pStyle w:val="ListParagraph"/>
        <w:numPr>
          <w:ilvl w:val="0"/>
          <w:numId w:val="4"/>
        </w:numPr>
        <w:spacing w:before="240" w:after="240"/>
      </w:pPr>
      <w:r w:rsidRPr="4215E261">
        <w:t>Increase access and awareness of mental health resources and services via the ESPs Wellness Resource Center website</w:t>
      </w:r>
      <w:r w:rsidR="563391A4" w:rsidRPr="4215E261">
        <w:t xml:space="preserve"> – continue to update website and the conversation around clinician qualifications?</w:t>
      </w:r>
    </w:p>
    <w:p w14:paraId="40E370DA" w14:textId="47C443A0" w:rsidR="00593E93" w:rsidRPr="004941EA" w:rsidRDefault="00E20577" w:rsidP="4215E261">
      <w:pPr>
        <w:pStyle w:val="ListParagraph"/>
        <w:numPr>
          <w:ilvl w:val="1"/>
          <w:numId w:val="3"/>
        </w:numPr>
      </w:pPr>
      <w:r w:rsidRPr="4215E261">
        <w:t xml:space="preserve">Identify </w:t>
      </w:r>
      <w:r w:rsidR="2B8B3E0F" w:rsidRPr="4215E261">
        <w:t xml:space="preserve">a list of </w:t>
      </w:r>
      <w:r w:rsidRPr="4215E261">
        <w:rPr>
          <w:b/>
          <w:bCs/>
        </w:rPr>
        <w:t>qualified clinicians</w:t>
      </w:r>
      <w:r w:rsidRPr="4215E261">
        <w:t xml:space="preserve"> and </w:t>
      </w:r>
      <w:r w:rsidRPr="4215E261">
        <w:rPr>
          <w:b/>
          <w:bCs/>
        </w:rPr>
        <w:t>programs offering intensive care</w:t>
      </w:r>
      <w:r w:rsidR="2C2B4B9D" w:rsidRPr="4215E261">
        <w:rPr>
          <w:b/>
          <w:bCs/>
        </w:rPr>
        <w:t xml:space="preserve"> </w:t>
      </w:r>
      <w:r w:rsidR="2C2B4B9D" w:rsidRPr="4215E261">
        <w:t>– By listing them, are we promoting them?  What does this look like when it comes to providers?</w:t>
      </w:r>
    </w:p>
    <w:p w14:paraId="000C190D" w14:textId="397F113E" w:rsidR="007A48F8" w:rsidRPr="004941EA" w:rsidRDefault="007A48F8" w:rsidP="4215E261">
      <w:pPr>
        <w:pStyle w:val="ListParagraph"/>
        <w:numPr>
          <w:ilvl w:val="2"/>
          <w:numId w:val="3"/>
        </w:numPr>
      </w:pPr>
      <w:r w:rsidRPr="4215E261">
        <w:t>Define qualifications</w:t>
      </w:r>
      <w:r w:rsidR="57809236" w:rsidRPr="4215E261">
        <w:t xml:space="preserve"> </w:t>
      </w:r>
      <w:r w:rsidRPr="004941EA">
        <w:rPr>
          <w:rFonts w:cstheme="minorHAnsi"/>
        </w:rPr>
        <w:tab/>
      </w:r>
    </w:p>
    <w:p w14:paraId="224668A0" w14:textId="4FE5FFF8" w:rsidR="007A48F8" w:rsidRPr="004941EA" w:rsidRDefault="007A48F8" w:rsidP="4215E261">
      <w:pPr>
        <w:pStyle w:val="ListParagraph"/>
        <w:numPr>
          <w:ilvl w:val="2"/>
          <w:numId w:val="3"/>
        </w:numPr>
      </w:pPr>
      <w:r w:rsidRPr="4215E261">
        <w:t>List of intensive care</w:t>
      </w:r>
      <w:r w:rsidR="014FFD23" w:rsidRPr="4215E261">
        <w:t xml:space="preserve"> (outpatient, intensive outpatient, etc.) </w:t>
      </w:r>
    </w:p>
    <w:p w14:paraId="602C8A73" w14:textId="4B9810F9" w:rsidR="009D16AA" w:rsidRDefault="009D16AA" w:rsidP="4215E261">
      <w:pPr>
        <w:pStyle w:val="ListParagraph"/>
        <w:numPr>
          <w:ilvl w:val="0"/>
          <w:numId w:val="2"/>
        </w:numPr>
        <w:spacing w:before="240" w:after="240"/>
      </w:pPr>
      <w:r w:rsidRPr="4215E261">
        <w:t xml:space="preserve">Review Workers Compensation legislation in Act 80 (2017) for the inclusion of additional ESP sectors and </w:t>
      </w:r>
      <w:proofErr w:type="gramStart"/>
      <w:r w:rsidRPr="4215E261">
        <w:t>expand</w:t>
      </w:r>
      <w:proofErr w:type="gramEnd"/>
      <w:r w:rsidRPr="4215E261">
        <w:t xml:space="preserve"> mental health diagnoses to improve access to mental health services</w:t>
      </w:r>
      <w:r w:rsidR="3FF4E254" w:rsidRPr="4215E261">
        <w:t xml:space="preserve">.  </w:t>
      </w:r>
      <w:r w:rsidR="26A10DBF" w:rsidRPr="4215E261">
        <w:lastRenderedPageBreak/>
        <w:t xml:space="preserve">Michelle White would be the POC for state employees and </w:t>
      </w:r>
      <w:r w:rsidR="63CE9E60" w:rsidRPr="4215E261">
        <w:t xml:space="preserve">risk management.  </w:t>
      </w:r>
      <w:r w:rsidR="3FF4E254" w:rsidRPr="4215E261">
        <w:t>Need to think through what these might be, consider the cost analysis, etc., before making recommendations.</w:t>
      </w:r>
      <w:r w:rsidR="123C7AFE" w:rsidRPr="4215E261">
        <w:t xml:space="preserve">  VSEA (State Employees Union) carries a lot of weight and includes a lot of voices – would be good to get them onboard.</w:t>
      </w:r>
      <w:r w:rsidR="23EAD822" w:rsidRPr="4215E261">
        <w:t xml:space="preserve">  Of the 4 PSAPs, 2 are staffed by state employees, while the other two are staffed by </w:t>
      </w:r>
      <w:proofErr w:type="gramStart"/>
      <w:r w:rsidR="033D4ABB" w:rsidRPr="4215E261">
        <w:t>s</w:t>
      </w:r>
      <w:r w:rsidR="23EAD822" w:rsidRPr="4215E261">
        <w:t>heriff’s</w:t>
      </w:r>
      <w:proofErr w:type="gramEnd"/>
      <w:r w:rsidR="23EAD822" w:rsidRPr="4215E261">
        <w:t xml:space="preserve"> department.</w:t>
      </w:r>
    </w:p>
    <w:p w14:paraId="75273710" w14:textId="70FCAF43" w:rsidR="00064C37" w:rsidRPr="008867BB" w:rsidRDefault="008867BB" w:rsidP="001805C0">
      <w:pPr>
        <w:spacing w:before="240" w:after="240"/>
        <w:rPr>
          <w:rFonts w:cstheme="minorHAnsi"/>
          <w:b/>
          <w:bCs/>
        </w:rPr>
      </w:pPr>
      <w:r w:rsidRPr="008867BB">
        <w:rPr>
          <w:rFonts w:cstheme="minorHAnsi"/>
          <w:b/>
          <w:bCs/>
        </w:rPr>
        <w:t>Wins for 2023</w:t>
      </w:r>
    </w:p>
    <w:p w14:paraId="2EBABB87" w14:textId="69054BC3" w:rsidR="008867BB" w:rsidRDefault="008867BB" w:rsidP="4215E261">
      <w:pPr>
        <w:pStyle w:val="ListParagraph"/>
        <w:numPr>
          <w:ilvl w:val="0"/>
          <w:numId w:val="1"/>
        </w:numPr>
        <w:spacing w:before="240" w:after="240"/>
      </w:pPr>
      <w:r w:rsidRPr="4215E261">
        <w:t xml:space="preserve">Leadership supporting </w:t>
      </w:r>
      <w:r w:rsidR="7C22AAE8" w:rsidRPr="4215E261">
        <w:t>their first responders getting mental health</w:t>
      </w:r>
      <w:r w:rsidRPr="4215E261">
        <w:t xml:space="preserve"> awareness and getting services; stigma</w:t>
      </w:r>
      <w:r w:rsidR="4F2C22DB" w:rsidRPr="4215E261">
        <w:t xml:space="preserve"> should not exist</w:t>
      </w:r>
      <w:r w:rsidRPr="4215E261">
        <w:t>… moving in the right direction.</w:t>
      </w:r>
    </w:p>
    <w:p w14:paraId="2B79E170" w14:textId="1FB53BB9" w:rsidR="008867BB" w:rsidRDefault="00B308D2" w:rsidP="4215E261">
      <w:pPr>
        <w:pStyle w:val="ListParagraph"/>
        <w:numPr>
          <w:ilvl w:val="0"/>
          <w:numId w:val="1"/>
        </w:numPr>
        <w:spacing w:before="240" w:after="240"/>
      </w:pPr>
      <w:proofErr w:type="gramStart"/>
      <w:r w:rsidRPr="4215E261">
        <w:t>Conference this summer</w:t>
      </w:r>
      <w:proofErr w:type="gramEnd"/>
      <w:r w:rsidRPr="4215E261">
        <w:t xml:space="preserve"> was a win.  </w:t>
      </w:r>
      <w:r w:rsidR="4A1FC978" w:rsidRPr="4215E261">
        <w:t xml:space="preserve">- </w:t>
      </w:r>
      <w:r w:rsidR="295A00BD" w:rsidRPr="4215E261">
        <w:t>D</w:t>
      </w:r>
      <w:r w:rsidRPr="4215E261">
        <w:t>espite some challenges, need to raise awareness (and content)</w:t>
      </w:r>
      <w:r w:rsidR="237A6498" w:rsidRPr="4215E261">
        <w:t>.</w:t>
      </w:r>
      <w:r w:rsidR="73DB66E9" w:rsidRPr="4215E261">
        <w:t xml:space="preserve">  Commission would like more input for 2024.  Again, moving in the right direction.</w:t>
      </w:r>
    </w:p>
    <w:p w14:paraId="1FF0F309" w14:textId="5F3C087E" w:rsidR="004B0771" w:rsidRDefault="002342D8" w:rsidP="4215E261">
      <w:pPr>
        <w:pStyle w:val="ListParagraph"/>
        <w:numPr>
          <w:ilvl w:val="0"/>
          <w:numId w:val="1"/>
        </w:numPr>
        <w:spacing w:before="240" w:after="240"/>
      </w:pPr>
      <w:r w:rsidRPr="4215E261">
        <w:t>Building the commission involvement; newer members</w:t>
      </w:r>
    </w:p>
    <w:p w14:paraId="4099349B" w14:textId="78E69205" w:rsidR="002342D8" w:rsidRDefault="002342D8" w:rsidP="4215E261">
      <w:pPr>
        <w:pStyle w:val="ListParagraph"/>
        <w:numPr>
          <w:ilvl w:val="0"/>
          <w:numId w:val="1"/>
        </w:numPr>
        <w:spacing w:before="240" w:after="240"/>
      </w:pPr>
      <w:r w:rsidRPr="4215E261">
        <w:t xml:space="preserve">Developed a more definite path moving forward. </w:t>
      </w:r>
      <w:r w:rsidR="00CC21F3" w:rsidRPr="4215E261">
        <w:t xml:space="preserve"> The report sets a good </w:t>
      </w:r>
      <w:r w:rsidR="0081745E" w:rsidRPr="4215E261">
        <w:t xml:space="preserve">path. </w:t>
      </w:r>
    </w:p>
    <w:p w14:paraId="0B345809" w14:textId="77777777" w:rsidR="0081745E" w:rsidRPr="004941EA" w:rsidRDefault="0081745E" w:rsidP="001805C0">
      <w:pPr>
        <w:spacing w:before="240" w:after="240"/>
        <w:rPr>
          <w:rFonts w:cstheme="minorHAnsi"/>
        </w:rPr>
      </w:pPr>
    </w:p>
    <w:p w14:paraId="0076B306" w14:textId="77777777" w:rsidR="00C3251A" w:rsidRPr="004941EA" w:rsidRDefault="00C3251A" w:rsidP="005905C2">
      <w:pPr>
        <w:pStyle w:val="ListParagraph"/>
        <w:ind w:left="1440"/>
        <w:rPr>
          <w:rFonts w:cstheme="minorHAnsi"/>
        </w:rPr>
      </w:pPr>
    </w:p>
    <w:p w14:paraId="10FEF23B" w14:textId="0C238FE8" w:rsidR="00F307D9" w:rsidRDefault="003D395C" w:rsidP="003D395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941EA">
        <w:rPr>
          <w:rFonts w:eastAsia="Times New Roman" w:cstheme="minorHAnsi"/>
          <w:sz w:val="24"/>
          <w:szCs w:val="24"/>
        </w:rPr>
        <w:t xml:space="preserve">Next Steps, </w:t>
      </w:r>
      <w:r w:rsidR="00F307D9" w:rsidRPr="004941EA">
        <w:rPr>
          <w:rFonts w:eastAsia="Times New Roman" w:cstheme="minorHAnsi"/>
          <w:sz w:val="24"/>
          <w:szCs w:val="24"/>
        </w:rPr>
        <w:t xml:space="preserve">actions for the commission </w:t>
      </w:r>
    </w:p>
    <w:p w14:paraId="516FC08A" w14:textId="167282B8" w:rsidR="002F7EBB" w:rsidRDefault="002F7EBB" w:rsidP="002F7EBB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D795E">
        <w:rPr>
          <w:rFonts w:eastAsia="Times New Roman" w:cstheme="minorHAnsi"/>
          <w:sz w:val="24"/>
          <w:szCs w:val="24"/>
          <w:highlight w:val="yellow"/>
        </w:rPr>
        <w:t>Need to prioritize</w:t>
      </w:r>
      <w:r>
        <w:rPr>
          <w:rFonts w:eastAsia="Times New Roman" w:cstheme="minorHAnsi"/>
          <w:sz w:val="24"/>
          <w:szCs w:val="24"/>
        </w:rPr>
        <w:t xml:space="preserve"> </w:t>
      </w:r>
      <w:r w:rsidR="001D795E">
        <w:rPr>
          <w:rFonts w:eastAsia="Times New Roman" w:cstheme="minorHAnsi"/>
          <w:sz w:val="24"/>
          <w:szCs w:val="24"/>
        </w:rPr>
        <w:t xml:space="preserve">(what are we going to </w:t>
      </w:r>
      <w:proofErr w:type="gramStart"/>
      <w:r w:rsidR="001D795E">
        <w:rPr>
          <w:rFonts w:eastAsia="Times New Roman" w:cstheme="minorHAnsi"/>
          <w:sz w:val="24"/>
          <w:szCs w:val="24"/>
        </w:rPr>
        <w:t>work</w:t>
      </w:r>
      <w:proofErr w:type="gramEnd"/>
      <w:r w:rsidR="001D795E">
        <w:rPr>
          <w:rFonts w:eastAsia="Times New Roman" w:cstheme="minorHAnsi"/>
          <w:sz w:val="24"/>
          <w:szCs w:val="24"/>
        </w:rPr>
        <w:t xml:space="preserve"> first) </w:t>
      </w:r>
    </w:p>
    <w:p w14:paraId="1A3C6ED3" w14:textId="5ADA8BB9" w:rsidR="006806A3" w:rsidRDefault="006806A3" w:rsidP="006806A3">
      <w:pPr>
        <w:pStyle w:val="ListParagraph"/>
        <w:numPr>
          <w:ilvl w:val="2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Alchemer</w:t>
      </w:r>
      <w:proofErr w:type="spellEnd"/>
      <w:r>
        <w:rPr>
          <w:rFonts w:eastAsia="Times New Roman" w:cstheme="minorHAnsi"/>
          <w:sz w:val="24"/>
          <w:szCs w:val="24"/>
        </w:rPr>
        <w:t xml:space="preserve"> survey (prioritization and workgroup assignments) </w:t>
      </w:r>
    </w:p>
    <w:p w14:paraId="58C9C8DD" w14:textId="5AC7D6F7" w:rsidR="005479E7" w:rsidRDefault="005479E7" w:rsidP="002F7EBB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Update website from 2023 commission work (mins, documents, </w:t>
      </w:r>
      <w:proofErr w:type="spellStart"/>
      <w:r>
        <w:rPr>
          <w:rFonts w:eastAsia="Times New Roman" w:cstheme="minorHAnsi"/>
          <w:sz w:val="24"/>
          <w:szCs w:val="24"/>
        </w:rPr>
        <w:t>etc</w:t>
      </w:r>
      <w:proofErr w:type="spellEnd"/>
      <w:r>
        <w:rPr>
          <w:rFonts w:eastAsia="Times New Roman" w:cstheme="minorHAnsi"/>
          <w:sz w:val="24"/>
          <w:szCs w:val="24"/>
        </w:rPr>
        <w:t>)</w:t>
      </w:r>
    </w:p>
    <w:p w14:paraId="55BBC4DC" w14:textId="5785A780" w:rsidR="00565D5F" w:rsidRDefault="005479E7" w:rsidP="00565D5F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</w:t>
      </w:r>
      <w:r w:rsidR="00C80510">
        <w:rPr>
          <w:rFonts w:eastAsia="Times New Roman" w:cstheme="minorHAnsi"/>
          <w:sz w:val="24"/>
          <w:szCs w:val="24"/>
        </w:rPr>
        <w:t>et 2024 schedule (doodle)</w:t>
      </w:r>
    </w:p>
    <w:p w14:paraId="645DCACD" w14:textId="556FBF62" w:rsidR="006806A3" w:rsidRPr="004941EA" w:rsidRDefault="006806A3" w:rsidP="006806A3">
      <w:pPr>
        <w:pStyle w:val="ListParagraph"/>
        <w:numPr>
          <w:ilvl w:val="2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>
        <w:rPr>
          <w:rFonts w:eastAsia="Times New Roman" w:cstheme="minorHAnsi"/>
          <w:sz w:val="24"/>
          <w:szCs w:val="24"/>
        </w:rPr>
        <w:t>Monday mid-</w:t>
      </w:r>
      <w:proofErr w:type="gramEnd"/>
      <w:r>
        <w:rPr>
          <w:rFonts w:eastAsia="Times New Roman" w:cstheme="minorHAnsi"/>
          <w:sz w:val="24"/>
          <w:szCs w:val="24"/>
        </w:rPr>
        <w:t xml:space="preserve">morning </w:t>
      </w:r>
    </w:p>
    <w:p w14:paraId="6993055F" w14:textId="43A27CD3" w:rsidR="003D395C" w:rsidRPr="004941EA" w:rsidRDefault="00F307D9" w:rsidP="003D395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941EA">
        <w:rPr>
          <w:rFonts w:eastAsia="Times New Roman" w:cstheme="minorHAnsi"/>
          <w:sz w:val="24"/>
          <w:szCs w:val="24"/>
        </w:rPr>
        <w:t>Next meeting</w:t>
      </w:r>
    </w:p>
    <w:p w14:paraId="7E90BD2A" w14:textId="6905CAD4" w:rsidR="005905C2" w:rsidRDefault="005905C2" w:rsidP="005905C2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941EA">
        <w:rPr>
          <w:rFonts w:eastAsia="Times New Roman" w:cstheme="minorHAnsi"/>
          <w:sz w:val="24"/>
          <w:szCs w:val="24"/>
        </w:rPr>
        <w:t xml:space="preserve">January elections </w:t>
      </w:r>
    </w:p>
    <w:p w14:paraId="1461B922" w14:textId="77777777" w:rsidR="003823BB" w:rsidRPr="004941EA" w:rsidRDefault="003823BB" w:rsidP="003823BB">
      <w:pPr>
        <w:pStyle w:val="ListParagraph"/>
        <w:spacing w:after="0" w:line="240" w:lineRule="auto"/>
        <w:ind w:left="2160"/>
        <w:rPr>
          <w:rFonts w:eastAsia="Times New Roman" w:cstheme="minorHAnsi"/>
          <w:sz w:val="24"/>
          <w:szCs w:val="24"/>
        </w:rPr>
      </w:pPr>
    </w:p>
    <w:sectPr w:rsidR="003823BB" w:rsidRPr="004941E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FD261" w14:textId="77777777" w:rsidR="00ED4B87" w:rsidRDefault="00ED4B87">
      <w:pPr>
        <w:spacing w:after="0" w:line="240" w:lineRule="auto"/>
      </w:pPr>
      <w:r>
        <w:separator/>
      </w:r>
    </w:p>
  </w:endnote>
  <w:endnote w:type="continuationSeparator" w:id="0">
    <w:p w14:paraId="7BF7AC0C" w14:textId="77777777" w:rsidR="00ED4B87" w:rsidRDefault="00ED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215E261" w14:paraId="15C63C78" w14:textId="77777777" w:rsidTr="4215E261">
      <w:trPr>
        <w:trHeight w:val="300"/>
      </w:trPr>
      <w:tc>
        <w:tcPr>
          <w:tcW w:w="3120" w:type="dxa"/>
        </w:tcPr>
        <w:p w14:paraId="5F22834D" w14:textId="1E1A89AA" w:rsidR="4215E261" w:rsidRDefault="4215E261" w:rsidP="4215E261">
          <w:pPr>
            <w:pStyle w:val="Header"/>
            <w:ind w:left="-115"/>
          </w:pPr>
        </w:p>
      </w:tc>
      <w:tc>
        <w:tcPr>
          <w:tcW w:w="3120" w:type="dxa"/>
        </w:tcPr>
        <w:p w14:paraId="18481373" w14:textId="19EBC67E" w:rsidR="4215E261" w:rsidRDefault="4215E261" w:rsidP="4215E261">
          <w:pPr>
            <w:pStyle w:val="Header"/>
            <w:jc w:val="center"/>
          </w:pPr>
        </w:p>
      </w:tc>
      <w:tc>
        <w:tcPr>
          <w:tcW w:w="3120" w:type="dxa"/>
        </w:tcPr>
        <w:p w14:paraId="42C8A04B" w14:textId="3E95C204" w:rsidR="4215E261" w:rsidRDefault="4215E261" w:rsidP="4215E261">
          <w:pPr>
            <w:pStyle w:val="Header"/>
            <w:ind w:right="-115"/>
            <w:jc w:val="right"/>
          </w:pPr>
        </w:p>
      </w:tc>
    </w:tr>
  </w:tbl>
  <w:p w14:paraId="49E61923" w14:textId="485A7BCE" w:rsidR="4215E261" w:rsidRDefault="4215E261" w:rsidP="4215E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215E261" w14:paraId="3BDDAC65" w14:textId="77777777" w:rsidTr="4215E261">
      <w:trPr>
        <w:trHeight w:val="300"/>
      </w:trPr>
      <w:tc>
        <w:tcPr>
          <w:tcW w:w="3120" w:type="dxa"/>
        </w:tcPr>
        <w:p w14:paraId="71636C57" w14:textId="5AA13920" w:rsidR="4215E261" w:rsidRDefault="4215E261" w:rsidP="4215E261">
          <w:pPr>
            <w:pStyle w:val="Header"/>
            <w:ind w:left="-115"/>
          </w:pPr>
        </w:p>
      </w:tc>
      <w:tc>
        <w:tcPr>
          <w:tcW w:w="3120" w:type="dxa"/>
        </w:tcPr>
        <w:p w14:paraId="2D1B82FA" w14:textId="495B6DDE" w:rsidR="4215E261" w:rsidRDefault="4215E261" w:rsidP="4215E261">
          <w:pPr>
            <w:pStyle w:val="Header"/>
            <w:jc w:val="center"/>
          </w:pPr>
        </w:p>
      </w:tc>
      <w:tc>
        <w:tcPr>
          <w:tcW w:w="3120" w:type="dxa"/>
        </w:tcPr>
        <w:p w14:paraId="57A7A403" w14:textId="6D86894B" w:rsidR="4215E261" w:rsidRDefault="4215E261" w:rsidP="4215E261">
          <w:pPr>
            <w:pStyle w:val="Header"/>
            <w:ind w:right="-115"/>
            <w:jc w:val="right"/>
          </w:pPr>
        </w:p>
      </w:tc>
    </w:tr>
  </w:tbl>
  <w:p w14:paraId="0B6F4EBC" w14:textId="6DA613BB" w:rsidR="4215E261" w:rsidRDefault="4215E261" w:rsidP="4215E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C04BE" w14:textId="77777777" w:rsidR="00ED4B87" w:rsidRDefault="00ED4B87">
      <w:pPr>
        <w:spacing w:after="0" w:line="240" w:lineRule="auto"/>
      </w:pPr>
      <w:r>
        <w:separator/>
      </w:r>
    </w:p>
  </w:footnote>
  <w:footnote w:type="continuationSeparator" w:id="0">
    <w:p w14:paraId="04D378F6" w14:textId="77777777" w:rsidR="00ED4B87" w:rsidRDefault="00ED4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215E261" w14:paraId="1052B117" w14:textId="77777777" w:rsidTr="4215E261">
      <w:trPr>
        <w:trHeight w:val="300"/>
      </w:trPr>
      <w:tc>
        <w:tcPr>
          <w:tcW w:w="3120" w:type="dxa"/>
        </w:tcPr>
        <w:p w14:paraId="75B075BD" w14:textId="7C7B9EE3" w:rsidR="4215E261" w:rsidRDefault="4215E261">
          <w:r w:rsidRPr="4215E261">
            <w:rPr>
              <w:rFonts w:ascii="Calibri" w:eastAsia="Calibri" w:hAnsi="Calibri" w:cs="Calibri"/>
            </w:rPr>
            <w:t>ESP Meeting Minutes</w:t>
          </w:r>
        </w:p>
        <w:p w14:paraId="4C7AB5CC" w14:textId="0A59E3E5" w:rsidR="4215E261" w:rsidRDefault="4215E261">
          <w:r w:rsidRPr="4215E261">
            <w:rPr>
              <w:rFonts w:ascii="Calibri" w:eastAsia="Calibri" w:hAnsi="Calibri" w:cs="Calibri"/>
            </w:rPr>
            <w:t xml:space="preserve">November 27, </w:t>
          </w:r>
          <w:proofErr w:type="gramStart"/>
          <w:r w:rsidRPr="4215E261">
            <w:rPr>
              <w:rFonts w:ascii="Calibri" w:eastAsia="Calibri" w:hAnsi="Calibri" w:cs="Calibri"/>
            </w:rPr>
            <w:t>2023</w:t>
          </w:r>
          <w:proofErr w:type="gramEnd"/>
          <w:r w:rsidRPr="4215E261">
            <w:rPr>
              <w:rFonts w:ascii="Calibri" w:eastAsia="Calibri" w:hAnsi="Calibri" w:cs="Calibri"/>
            </w:rPr>
            <w:t xml:space="preserve"> 11 a.m.</w:t>
          </w:r>
        </w:p>
        <w:p w14:paraId="4BE43C0F" w14:textId="3C5BC54D" w:rsidR="4215E261" w:rsidRDefault="4215E261">
          <w:r w:rsidRPr="4215E261">
            <w:rPr>
              <w:rFonts w:ascii="Calibri" w:eastAsia="Calibri" w:hAnsi="Calibri" w:cs="Calibri"/>
            </w:rPr>
            <w:t>Page 2</w:t>
          </w:r>
        </w:p>
        <w:p w14:paraId="6DCF1C66" w14:textId="1562ABF3" w:rsidR="4215E261" w:rsidRDefault="4215E261" w:rsidP="4215E261">
          <w:pPr>
            <w:pStyle w:val="Header"/>
            <w:ind w:left="-115"/>
          </w:pPr>
        </w:p>
      </w:tc>
      <w:tc>
        <w:tcPr>
          <w:tcW w:w="3120" w:type="dxa"/>
        </w:tcPr>
        <w:p w14:paraId="5BA4B830" w14:textId="39587116" w:rsidR="4215E261" w:rsidRDefault="4215E261" w:rsidP="4215E261">
          <w:pPr>
            <w:pStyle w:val="Header"/>
            <w:jc w:val="center"/>
          </w:pPr>
        </w:p>
      </w:tc>
      <w:tc>
        <w:tcPr>
          <w:tcW w:w="3120" w:type="dxa"/>
        </w:tcPr>
        <w:p w14:paraId="18206D32" w14:textId="03095146" w:rsidR="4215E261" w:rsidRDefault="4215E261" w:rsidP="4215E261">
          <w:pPr>
            <w:pStyle w:val="Header"/>
            <w:ind w:right="-115"/>
            <w:jc w:val="right"/>
          </w:pPr>
        </w:p>
      </w:tc>
    </w:tr>
  </w:tbl>
  <w:p w14:paraId="09AE8132" w14:textId="42317CDF" w:rsidR="4215E261" w:rsidRDefault="4215E261" w:rsidP="4215E2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215E261" w14:paraId="71967DF2" w14:textId="77777777" w:rsidTr="4215E261">
      <w:trPr>
        <w:trHeight w:val="300"/>
      </w:trPr>
      <w:tc>
        <w:tcPr>
          <w:tcW w:w="3120" w:type="dxa"/>
        </w:tcPr>
        <w:p w14:paraId="046230A3" w14:textId="172C93C6" w:rsidR="4215E261" w:rsidRDefault="4215E261" w:rsidP="4215E261">
          <w:pPr>
            <w:pStyle w:val="Header"/>
            <w:ind w:left="-115"/>
          </w:pPr>
        </w:p>
      </w:tc>
      <w:tc>
        <w:tcPr>
          <w:tcW w:w="3120" w:type="dxa"/>
        </w:tcPr>
        <w:p w14:paraId="52F2623D" w14:textId="35D3A6AB" w:rsidR="4215E261" w:rsidRDefault="4215E261" w:rsidP="4215E261">
          <w:pPr>
            <w:pStyle w:val="Header"/>
            <w:jc w:val="center"/>
          </w:pPr>
        </w:p>
      </w:tc>
      <w:tc>
        <w:tcPr>
          <w:tcW w:w="3120" w:type="dxa"/>
        </w:tcPr>
        <w:p w14:paraId="6AEA82C4" w14:textId="3E656ED4" w:rsidR="4215E261" w:rsidRDefault="4215E261" w:rsidP="4215E261">
          <w:pPr>
            <w:pStyle w:val="Header"/>
            <w:ind w:right="-115"/>
            <w:jc w:val="right"/>
          </w:pPr>
        </w:p>
      </w:tc>
    </w:tr>
  </w:tbl>
  <w:p w14:paraId="63E440A3" w14:textId="68DD080E" w:rsidR="4215E261" w:rsidRDefault="4215E261" w:rsidP="4215E2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B1B12"/>
    <w:multiLevelType w:val="hybridMultilevel"/>
    <w:tmpl w:val="D79863D0"/>
    <w:lvl w:ilvl="0" w:tplc="A686F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D21E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9A84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23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25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508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0C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46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8E3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6077E"/>
    <w:multiLevelType w:val="hybridMultilevel"/>
    <w:tmpl w:val="9E548182"/>
    <w:lvl w:ilvl="0" w:tplc="ECE49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B45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164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AC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2E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020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08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44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CD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FD412"/>
    <w:multiLevelType w:val="hybridMultilevel"/>
    <w:tmpl w:val="7EE0C1B8"/>
    <w:lvl w:ilvl="0" w:tplc="4EBAA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34A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74B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A1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E83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8E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41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A3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2E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71118"/>
    <w:multiLevelType w:val="hybridMultilevel"/>
    <w:tmpl w:val="C19ABBD8"/>
    <w:lvl w:ilvl="0" w:tplc="BC409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A63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CC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E3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61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148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A0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168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225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23E73"/>
    <w:multiLevelType w:val="hybridMultilevel"/>
    <w:tmpl w:val="20EC5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50037537">
    <w:abstractNumId w:val="1"/>
  </w:num>
  <w:num w:numId="2" w16cid:durableId="1753429445">
    <w:abstractNumId w:val="0"/>
  </w:num>
  <w:num w:numId="3" w16cid:durableId="880285297">
    <w:abstractNumId w:val="2"/>
  </w:num>
  <w:num w:numId="4" w16cid:durableId="1373115114">
    <w:abstractNumId w:val="3"/>
  </w:num>
  <w:num w:numId="5" w16cid:durableId="812868488">
    <w:abstractNumId w:val="4"/>
  </w:num>
  <w:num w:numId="6" w16cid:durableId="822546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5C"/>
    <w:rsid w:val="00013F67"/>
    <w:rsid w:val="00041FB7"/>
    <w:rsid w:val="00061181"/>
    <w:rsid w:val="00064C37"/>
    <w:rsid w:val="000D2191"/>
    <w:rsid w:val="00161CC8"/>
    <w:rsid w:val="001805C0"/>
    <w:rsid w:val="001D2673"/>
    <w:rsid w:val="001D795E"/>
    <w:rsid w:val="002342D8"/>
    <w:rsid w:val="00252F28"/>
    <w:rsid w:val="00276EFC"/>
    <w:rsid w:val="00294B59"/>
    <w:rsid w:val="00296B49"/>
    <w:rsid w:val="002F7EBB"/>
    <w:rsid w:val="003104F3"/>
    <w:rsid w:val="00373FA3"/>
    <w:rsid w:val="003823BB"/>
    <w:rsid w:val="00387C99"/>
    <w:rsid w:val="003B2F22"/>
    <w:rsid w:val="003D395C"/>
    <w:rsid w:val="003E499B"/>
    <w:rsid w:val="004941EA"/>
    <w:rsid w:val="004A1D76"/>
    <w:rsid w:val="004B0771"/>
    <w:rsid w:val="004E675F"/>
    <w:rsid w:val="00534169"/>
    <w:rsid w:val="00535428"/>
    <w:rsid w:val="005479E7"/>
    <w:rsid w:val="00565D5F"/>
    <w:rsid w:val="005905C2"/>
    <w:rsid w:val="00593E93"/>
    <w:rsid w:val="005A5506"/>
    <w:rsid w:val="00604878"/>
    <w:rsid w:val="006806A3"/>
    <w:rsid w:val="00772BC4"/>
    <w:rsid w:val="007A48F8"/>
    <w:rsid w:val="007E4E3F"/>
    <w:rsid w:val="0081745E"/>
    <w:rsid w:val="008867BB"/>
    <w:rsid w:val="008B3C40"/>
    <w:rsid w:val="008B7EFE"/>
    <w:rsid w:val="00994FCB"/>
    <w:rsid w:val="009D16AA"/>
    <w:rsid w:val="00A40D14"/>
    <w:rsid w:val="00B308D2"/>
    <w:rsid w:val="00BA6A49"/>
    <w:rsid w:val="00BC21FC"/>
    <w:rsid w:val="00C3251A"/>
    <w:rsid w:val="00C80510"/>
    <w:rsid w:val="00CC21F3"/>
    <w:rsid w:val="00CC517B"/>
    <w:rsid w:val="00D011E0"/>
    <w:rsid w:val="00D653DE"/>
    <w:rsid w:val="00E20577"/>
    <w:rsid w:val="00ED4B87"/>
    <w:rsid w:val="00F307D9"/>
    <w:rsid w:val="00F43B0D"/>
    <w:rsid w:val="014FFD23"/>
    <w:rsid w:val="033D4ABB"/>
    <w:rsid w:val="03D4982D"/>
    <w:rsid w:val="070C38EF"/>
    <w:rsid w:val="08A80950"/>
    <w:rsid w:val="0A43D9B1"/>
    <w:rsid w:val="0BDFAA12"/>
    <w:rsid w:val="0D7B7A73"/>
    <w:rsid w:val="10F9D88C"/>
    <w:rsid w:val="123C7AFE"/>
    <w:rsid w:val="1E48183F"/>
    <w:rsid w:val="1E6C38D3"/>
    <w:rsid w:val="1EBE1147"/>
    <w:rsid w:val="21F87906"/>
    <w:rsid w:val="22AA3920"/>
    <w:rsid w:val="237A6498"/>
    <w:rsid w:val="23EAD822"/>
    <w:rsid w:val="26A10DBF"/>
    <w:rsid w:val="2764E440"/>
    <w:rsid w:val="295A00BD"/>
    <w:rsid w:val="2A1B19DD"/>
    <w:rsid w:val="2B8B3E0F"/>
    <w:rsid w:val="2C2B4B9D"/>
    <w:rsid w:val="31AC271F"/>
    <w:rsid w:val="32ACAB00"/>
    <w:rsid w:val="32DBF1B0"/>
    <w:rsid w:val="34E3C7E1"/>
    <w:rsid w:val="381B68A3"/>
    <w:rsid w:val="3863B991"/>
    <w:rsid w:val="3A0A3904"/>
    <w:rsid w:val="3C3F7009"/>
    <w:rsid w:val="3D080223"/>
    <w:rsid w:val="3E128E98"/>
    <w:rsid w:val="3EB9D2B8"/>
    <w:rsid w:val="3FF4E254"/>
    <w:rsid w:val="40DD0141"/>
    <w:rsid w:val="41F1737A"/>
    <w:rsid w:val="4215E261"/>
    <w:rsid w:val="43A5431B"/>
    <w:rsid w:val="44986589"/>
    <w:rsid w:val="44F9EBAB"/>
    <w:rsid w:val="4695BC0C"/>
    <w:rsid w:val="483979F3"/>
    <w:rsid w:val="4860B4FE"/>
    <w:rsid w:val="4A1FC978"/>
    <w:rsid w:val="4B9855C0"/>
    <w:rsid w:val="4C5CF022"/>
    <w:rsid w:val="4C7E6924"/>
    <w:rsid w:val="4C8A300E"/>
    <w:rsid w:val="4F2C22DB"/>
    <w:rsid w:val="50448BD8"/>
    <w:rsid w:val="52E44F80"/>
    <w:rsid w:val="56106E04"/>
    <w:rsid w:val="563391A4"/>
    <w:rsid w:val="57809236"/>
    <w:rsid w:val="584F9DBD"/>
    <w:rsid w:val="5E24E481"/>
    <w:rsid w:val="62C92D13"/>
    <w:rsid w:val="63A9BCF1"/>
    <w:rsid w:val="63CE9E60"/>
    <w:rsid w:val="6464FD74"/>
    <w:rsid w:val="646CEAFA"/>
    <w:rsid w:val="65458D52"/>
    <w:rsid w:val="67A48BBC"/>
    <w:rsid w:val="69F18ECC"/>
    <w:rsid w:val="6ADC2C7E"/>
    <w:rsid w:val="6B0B550F"/>
    <w:rsid w:val="6D3776DA"/>
    <w:rsid w:val="6D9A33D6"/>
    <w:rsid w:val="6E13CD40"/>
    <w:rsid w:val="6E42F5D1"/>
    <w:rsid w:val="6F185C58"/>
    <w:rsid w:val="6FAF9DA1"/>
    <w:rsid w:val="73DB66E9"/>
    <w:rsid w:val="74B23755"/>
    <w:rsid w:val="77E9D817"/>
    <w:rsid w:val="7AF25048"/>
    <w:rsid w:val="7C22AAE8"/>
    <w:rsid w:val="7FDD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A81F8"/>
  <w15:chartTrackingRefBased/>
  <w15:docId w15:val="{52277BC9-C27F-45DA-AFA7-E9F95849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95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395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D39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6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7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75F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7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75F"/>
    <w:rPr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6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Busch, Stephanie (she/her)</dc:creator>
  <cp:keywords/>
  <dc:description/>
  <cp:lastModifiedBy>Busch, Stephanie (she/her)</cp:lastModifiedBy>
  <cp:revision>2</cp:revision>
  <dcterms:created xsi:type="dcterms:W3CDTF">2024-12-07T15:09:00Z</dcterms:created>
  <dcterms:modified xsi:type="dcterms:W3CDTF">2024-12-07T15:09:00Z</dcterms:modified>
</cp:coreProperties>
</file>