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547" w14:textId="77777777" w:rsidR="001A4276" w:rsidRPr="00CF6171" w:rsidRDefault="001A4276" w:rsidP="001A4276">
      <w:pPr>
        <w:rPr>
          <w:sz w:val="24"/>
          <w:szCs w:val="24"/>
        </w:rPr>
      </w:pPr>
    </w:p>
    <w:p w14:paraId="2A304263" w14:textId="77777777" w:rsidR="001A4276" w:rsidRPr="00EA5612" w:rsidRDefault="001A4276" w:rsidP="001A4276">
      <w:pPr>
        <w:jc w:val="center"/>
        <w:rPr>
          <w:b/>
          <w:bCs/>
          <w:sz w:val="24"/>
          <w:szCs w:val="24"/>
        </w:rPr>
      </w:pPr>
      <w:r w:rsidRPr="00EA5612">
        <w:rPr>
          <w:b/>
          <w:bCs/>
          <w:sz w:val="24"/>
          <w:szCs w:val="24"/>
        </w:rPr>
        <w:t xml:space="preserve">Emergency Service Provider Wellness Commission </w:t>
      </w:r>
    </w:p>
    <w:p w14:paraId="186F8F48" w14:textId="21BA29C3" w:rsidR="001A4276" w:rsidRPr="00EA5612" w:rsidRDefault="006B2ECB" w:rsidP="006B2ECB">
      <w:pPr>
        <w:jc w:val="center"/>
        <w:rPr>
          <w:rFonts w:ascii="Segoe UI" w:hAnsi="Segoe UI" w:cs="Segoe UI"/>
          <w:b/>
          <w:bCs/>
          <w:color w:val="252424"/>
        </w:rPr>
      </w:pPr>
      <w:r w:rsidRPr="00EA5612">
        <w:rPr>
          <w:rFonts w:ascii="Segoe UI" w:hAnsi="Segoe UI" w:cs="Segoe UI"/>
          <w:b/>
          <w:bCs/>
          <w:color w:val="252424"/>
        </w:rPr>
        <w:t>Hybrid</w:t>
      </w:r>
      <w:r w:rsidRPr="00EA5612">
        <w:rPr>
          <w:rFonts w:ascii="Segoe UI" w:hAnsi="Segoe UI" w:cs="Segoe UI"/>
          <w:b/>
          <w:bCs/>
          <w:color w:val="252424"/>
        </w:rPr>
        <w:t xml:space="preserve"> </w:t>
      </w:r>
      <w:r w:rsidR="001A4276" w:rsidRPr="00EA5612">
        <w:rPr>
          <w:b/>
          <w:bCs/>
          <w:sz w:val="24"/>
          <w:szCs w:val="24"/>
        </w:rPr>
        <w:t>Meeting Agenda</w:t>
      </w:r>
    </w:p>
    <w:p w14:paraId="0AD8834B" w14:textId="7A189056" w:rsidR="001A4276" w:rsidRPr="00EA5612" w:rsidRDefault="006B2ECB" w:rsidP="001A4276">
      <w:pPr>
        <w:jc w:val="center"/>
        <w:rPr>
          <w:b/>
          <w:bCs/>
          <w:sz w:val="24"/>
          <w:szCs w:val="24"/>
        </w:rPr>
      </w:pPr>
      <w:r w:rsidRPr="00EA5612">
        <w:rPr>
          <w:b/>
          <w:bCs/>
          <w:sz w:val="24"/>
          <w:szCs w:val="24"/>
        </w:rPr>
        <w:t>01/22/2024</w:t>
      </w:r>
    </w:p>
    <w:p w14:paraId="7228E68B" w14:textId="7BF67DE3" w:rsidR="006B2ECB" w:rsidRPr="00EA5612" w:rsidRDefault="006B2ECB" w:rsidP="006B2ECB">
      <w:pPr>
        <w:jc w:val="center"/>
        <w:rPr>
          <w:b/>
          <w:bCs/>
          <w:sz w:val="24"/>
          <w:szCs w:val="24"/>
        </w:rPr>
      </w:pPr>
      <w:r w:rsidRPr="00EA5612">
        <w:rPr>
          <w:b/>
          <w:bCs/>
          <w:sz w:val="24"/>
          <w:szCs w:val="24"/>
        </w:rPr>
        <w:t>Waterbury State Complex</w:t>
      </w:r>
    </w:p>
    <w:p w14:paraId="3DBB92C9" w14:textId="427E1EAF" w:rsidR="009622E4" w:rsidRPr="00EA5612" w:rsidRDefault="009622E4" w:rsidP="009622E4">
      <w:pPr>
        <w:jc w:val="center"/>
        <w:rPr>
          <w:rFonts w:ascii="Segoe UI" w:hAnsi="Segoe UI" w:cs="Segoe UI"/>
          <w:b/>
          <w:bCs/>
          <w:color w:val="252424"/>
        </w:rPr>
      </w:pPr>
      <w:r w:rsidRPr="00EA5612">
        <w:rPr>
          <w:rFonts w:ascii="Segoe UI" w:hAnsi="Segoe UI" w:cs="Segoe UI"/>
          <w:b/>
          <w:bCs/>
          <w:color w:val="252424"/>
        </w:rPr>
        <w:t>Microsoft Teams meeting</w:t>
      </w:r>
      <w:r w:rsidR="0060742B" w:rsidRPr="00EA5612">
        <w:rPr>
          <w:rFonts w:ascii="Segoe UI" w:hAnsi="Segoe UI" w:cs="Segoe UI"/>
          <w:b/>
          <w:bCs/>
          <w:color w:val="252424"/>
        </w:rPr>
        <w:t xml:space="preserve"> (connection details below)</w:t>
      </w:r>
    </w:p>
    <w:p w14:paraId="2F318853" w14:textId="013091AA" w:rsidR="001A4276" w:rsidRPr="00F7774C" w:rsidRDefault="0060742B" w:rsidP="00F7774C">
      <w:pPr>
        <w:jc w:val="center"/>
        <w:rPr>
          <w:b/>
          <w:bCs/>
          <w:sz w:val="24"/>
          <w:szCs w:val="24"/>
        </w:rPr>
      </w:pPr>
      <w:r w:rsidRPr="00EA5612">
        <w:rPr>
          <w:rFonts w:ascii="Segoe UI" w:hAnsi="Segoe UI" w:cs="Segoe UI"/>
          <w:b/>
          <w:bCs/>
          <w:color w:val="252424"/>
        </w:rPr>
        <w:t>11</w:t>
      </w:r>
      <w:r w:rsidR="006B2ECB" w:rsidRPr="00EA5612">
        <w:rPr>
          <w:rFonts w:ascii="Segoe UI" w:hAnsi="Segoe UI" w:cs="Segoe UI"/>
          <w:b/>
          <w:bCs/>
          <w:color w:val="252424"/>
        </w:rPr>
        <w:t>00-</w:t>
      </w:r>
      <w:r w:rsidRPr="00EA5612">
        <w:rPr>
          <w:rFonts w:ascii="Segoe UI" w:hAnsi="Segoe UI" w:cs="Segoe UI"/>
          <w:b/>
          <w:bCs/>
          <w:color w:val="252424"/>
        </w:rPr>
        <w:t>12</w:t>
      </w:r>
      <w:r w:rsidR="006B2ECB" w:rsidRPr="00EA5612">
        <w:rPr>
          <w:rFonts w:ascii="Segoe UI" w:hAnsi="Segoe UI" w:cs="Segoe UI"/>
          <w:b/>
          <w:bCs/>
          <w:color w:val="252424"/>
        </w:rPr>
        <w:t>00</w:t>
      </w:r>
    </w:p>
    <w:p w14:paraId="1A4794D9" w14:textId="6E29DE67" w:rsidR="001A4276" w:rsidRPr="00EA5612" w:rsidRDefault="001A4276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bookmarkStart w:id="0" w:name="_Hlk125292236"/>
      <w:r w:rsidRPr="00EA5612">
        <w:rPr>
          <w:rFonts w:ascii="Calibri" w:eastAsia="Times New Roman" w:hAnsi="Calibri" w:cs="Calibri"/>
          <w:sz w:val="24"/>
          <w:szCs w:val="24"/>
        </w:rPr>
        <w:t xml:space="preserve">Welcome new members and </w:t>
      </w:r>
      <w:proofErr w:type="gramStart"/>
      <w:r w:rsidRPr="00EA5612">
        <w:rPr>
          <w:rFonts w:ascii="Calibri" w:eastAsia="Times New Roman" w:hAnsi="Calibri" w:cs="Calibri"/>
          <w:sz w:val="24"/>
          <w:szCs w:val="24"/>
        </w:rPr>
        <w:t>guests</w:t>
      </w:r>
      <w:proofErr w:type="gramEnd"/>
    </w:p>
    <w:p w14:paraId="57460ECD" w14:textId="0A341413" w:rsidR="002F171A" w:rsidRPr="00EA5612" w:rsidRDefault="006B2ECB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 xml:space="preserve">Adopt </w:t>
      </w:r>
      <w:proofErr w:type="gramStart"/>
      <w:r w:rsidRPr="00EA5612">
        <w:rPr>
          <w:rFonts w:ascii="Calibri" w:eastAsia="Times New Roman" w:hAnsi="Calibri" w:cs="Calibri"/>
          <w:sz w:val="24"/>
          <w:szCs w:val="24"/>
        </w:rPr>
        <w:t>minutes</w:t>
      </w:r>
      <w:proofErr w:type="gramEnd"/>
      <w:r w:rsidRPr="00EA5612">
        <w:rPr>
          <w:rFonts w:ascii="Calibri" w:eastAsia="Times New Roman" w:hAnsi="Calibri" w:cs="Calibri"/>
          <w:sz w:val="24"/>
          <w:szCs w:val="24"/>
        </w:rPr>
        <w:t xml:space="preserve"> </w:t>
      </w:r>
      <w:r w:rsidR="002F171A" w:rsidRPr="00EA5612">
        <w:rPr>
          <w:rFonts w:ascii="Calibri" w:eastAsia="Times New Roman" w:hAnsi="Calibri" w:cs="Calibri"/>
          <w:sz w:val="24"/>
          <w:szCs w:val="24"/>
        </w:rPr>
        <w:tab/>
      </w:r>
    </w:p>
    <w:p w14:paraId="7EC7FE43" w14:textId="0757ED31" w:rsidR="001709E2" w:rsidRPr="00EA5612" w:rsidRDefault="001709E2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 xml:space="preserve">Members with term ending this </w:t>
      </w:r>
      <w:proofErr w:type="gramStart"/>
      <w:r w:rsidRPr="00EA5612">
        <w:rPr>
          <w:rFonts w:ascii="Calibri" w:eastAsia="Times New Roman" w:hAnsi="Calibri" w:cs="Calibri"/>
          <w:sz w:val="24"/>
          <w:szCs w:val="24"/>
        </w:rPr>
        <w:t>year</w:t>
      </w:r>
      <w:proofErr w:type="gramEnd"/>
    </w:p>
    <w:p w14:paraId="388E499A" w14:textId="422E6DB8" w:rsidR="00A311AD" w:rsidRPr="00EA5612" w:rsidRDefault="00A311AD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>202</w:t>
      </w:r>
      <w:r w:rsidR="006B2ECB" w:rsidRPr="00EA5612">
        <w:rPr>
          <w:rFonts w:ascii="Calibri" w:eastAsia="Times New Roman" w:hAnsi="Calibri" w:cs="Calibri"/>
          <w:sz w:val="24"/>
          <w:szCs w:val="24"/>
        </w:rPr>
        <w:t>4</w:t>
      </w:r>
      <w:r w:rsidRPr="00EA5612">
        <w:rPr>
          <w:rFonts w:ascii="Calibri" w:eastAsia="Times New Roman" w:hAnsi="Calibri" w:cs="Calibri"/>
          <w:sz w:val="24"/>
          <w:szCs w:val="24"/>
        </w:rPr>
        <w:t xml:space="preserve"> Chair and Vice Chair vote</w:t>
      </w:r>
    </w:p>
    <w:p w14:paraId="45AA6094" w14:textId="77777777" w:rsidR="00A311AD" w:rsidRPr="00EA5612" w:rsidRDefault="00A311AD" w:rsidP="00EA5612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 xml:space="preserve">Call for </w:t>
      </w:r>
      <w:proofErr w:type="gramStart"/>
      <w:r w:rsidRPr="00EA5612">
        <w:rPr>
          <w:rFonts w:ascii="Calibri" w:eastAsia="Times New Roman" w:hAnsi="Calibri" w:cs="Calibri"/>
          <w:sz w:val="24"/>
          <w:szCs w:val="24"/>
        </w:rPr>
        <w:t>nominations</w:t>
      </w:r>
      <w:proofErr w:type="gramEnd"/>
      <w:r w:rsidRPr="00EA561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447DA1E" w14:textId="77777777" w:rsidR="00A311AD" w:rsidRPr="00EA5612" w:rsidRDefault="00A311AD" w:rsidP="00EA5612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>Votes for chair, and vice chair</w:t>
      </w:r>
    </w:p>
    <w:p w14:paraId="6A455D7E" w14:textId="306F73C9" w:rsidR="009622E4" w:rsidRPr="00EA5612" w:rsidRDefault="00BF3195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 xml:space="preserve">Member updates </w:t>
      </w:r>
    </w:p>
    <w:p w14:paraId="6AD21C45" w14:textId="0722A239" w:rsidR="00EA5612" w:rsidRPr="00EA5612" w:rsidRDefault="009622E4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>202</w:t>
      </w:r>
      <w:r w:rsidR="006B2ECB" w:rsidRPr="00EA5612">
        <w:rPr>
          <w:rFonts w:ascii="Calibri" w:eastAsia="Times New Roman" w:hAnsi="Calibri" w:cs="Calibri"/>
          <w:sz w:val="24"/>
          <w:szCs w:val="24"/>
        </w:rPr>
        <w:t>4</w:t>
      </w:r>
      <w:r w:rsidRPr="00EA5612">
        <w:rPr>
          <w:rFonts w:ascii="Calibri" w:eastAsia="Times New Roman" w:hAnsi="Calibri" w:cs="Calibri"/>
          <w:sz w:val="24"/>
          <w:szCs w:val="24"/>
        </w:rPr>
        <w:t xml:space="preserve"> priorities</w:t>
      </w:r>
      <w:r w:rsidR="00F932EC" w:rsidRPr="00EA5612">
        <w:rPr>
          <w:rFonts w:ascii="Calibri" w:eastAsia="Times New Roman" w:hAnsi="Calibri" w:cs="Calibri"/>
          <w:sz w:val="24"/>
          <w:szCs w:val="24"/>
        </w:rPr>
        <w:t xml:space="preserve"> </w:t>
      </w:r>
      <w:r w:rsidR="006B2ECB" w:rsidRPr="00EA5612">
        <w:rPr>
          <w:rFonts w:ascii="Calibri" w:eastAsia="Times New Roman" w:hAnsi="Calibri" w:cs="Calibri"/>
          <w:sz w:val="24"/>
          <w:szCs w:val="24"/>
        </w:rPr>
        <w:t>discussion and development of workgroups</w:t>
      </w:r>
    </w:p>
    <w:p w14:paraId="5747F7A7" w14:textId="1EC9D349" w:rsidR="006B2ECB" w:rsidRPr="00EA5612" w:rsidRDefault="006B2ECB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 xml:space="preserve">2024 meeting schedule </w:t>
      </w:r>
    </w:p>
    <w:bookmarkEnd w:id="0"/>
    <w:p w14:paraId="5C86C607" w14:textId="4F4D22DE" w:rsidR="00EA5612" w:rsidRDefault="00EA5612" w:rsidP="00EA5612">
      <w:pPr>
        <w:pStyle w:val="ListParagraph"/>
        <w:numPr>
          <w:ilvl w:val="1"/>
          <w:numId w:val="3"/>
        </w:numPr>
      </w:pPr>
      <w:r>
        <w:t xml:space="preserve"> 1/22 11am - 12                 </w:t>
      </w:r>
    </w:p>
    <w:p w14:paraId="3967E29E" w14:textId="77777777" w:rsidR="00EA5612" w:rsidRDefault="00EA5612" w:rsidP="00EA5612">
      <w:pPr>
        <w:pStyle w:val="ListParagraph"/>
        <w:numPr>
          <w:ilvl w:val="1"/>
          <w:numId w:val="3"/>
        </w:numPr>
      </w:pPr>
      <w:r>
        <w:t>2/12 11am – 12:30</w:t>
      </w:r>
    </w:p>
    <w:p w14:paraId="616DACB3" w14:textId="77777777" w:rsidR="00EA5612" w:rsidRDefault="00EA5612" w:rsidP="00EA5612">
      <w:pPr>
        <w:pStyle w:val="ListParagraph"/>
        <w:numPr>
          <w:ilvl w:val="1"/>
          <w:numId w:val="3"/>
        </w:numPr>
      </w:pPr>
      <w:r>
        <w:t>3/18 11am – 12:30</w:t>
      </w:r>
    </w:p>
    <w:p w14:paraId="47873F0C" w14:textId="77777777" w:rsidR="00EA5612" w:rsidRDefault="00EA5612" w:rsidP="00EA5612">
      <w:pPr>
        <w:pStyle w:val="ListParagraph"/>
        <w:numPr>
          <w:ilvl w:val="1"/>
          <w:numId w:val="3"/>
        </w:numPr>
      </w:pPr>
      <w:r>
        <w:t>4/15 11am – 12</w:t>
      </w:r>
    </w:p>
    <w:p w14:paraId="7A73F931" w14:textId="77777777" w:rsidR="00F7774C" w:rsidRDefault="00F7774C" w:rsidP="00F7774C">
      <w:pPr>
        <w:spacing w:line="240" w:lineRule="auto"/>
        <w:ind w:left="360"/>
      </w:pPr>
      <w:r w:rsidRPr="00F7774C">
        <w:rPr>
          <w:color w:val="5F5F5F"/>
        </w:rPr>
        <w:t>___________________________________________________________________________</w:t>
      </w:r>
      <w:r>
        <w:t xml:space="preserve"> </w:t>
      </w:r>
    </w:p>
    <w:p w14:paraId="4E2BB866" w14:textId="77777777" w:rsidR="00F7774C" w:rsidRPr="00F7774C" w:rsidRDefault="00F7774C" w:rsidP="00F7774C">
      <w:pPr>
        <w:spacing w:line="240" w:lineRule="auto"/>
        <w:ind w:left="360"/>
        <w:rPr>
          <w:rFonts w:ascii="Segoe UI" w:hAnsi="Segoe UI" w:cs="Segoe UI"/>
          <w:color w:val="252424"/>
          <w14:ligatures w14:val="standardContextual"/>
        </w:rPr>
      </w:pPr>
      <w:r w:rsidRPr="00F7774C">
        <w:rPr>
          <w:rFonts w:ascii="Segoe UI" w:hAnsi="Segoe UI" w:cs="Segoe UI"/>
          <w:color w:val="252424"/>
          <w:sz w:val="36"/>
          <w:szCs w:val="36"/>
        </w:rPr>
        <w:t>Microsoft Teams meeting</w:t>
      </w:r>
      <w:r w:rsidRPr="00F7774C">
        <w:rPr>
          <w:rFonts w:ascii="Segoe UI" w:hAnsi="Segoe UI" w:cs="Segoe UI"/>
          <w:color w:val="252424"/>
        </w:rPr>
        <w:t xml:space="preserve"> </w:t>
      </w:r>
    </w:p>
    <w:p w14:paraId="7E4DF499" w14:textId="77777777" w:rsidR="00F7774C" w:rsidRPr="00F7774C" w:rsidRDefault="00F7774C" w:rsidP="00F7774C">
      <w:pPr>
        <w:spacing w:line="240" w:lineRule="auto"/>
        <w:ind w:left="360"/>
        <w:rPr>
          <w:rFonts w:ascii="Segoe UI" w:hAnsi="Segoe UI" w:cs="Segoe UI"/>
          <w:b/>
          <w:bCs/>
          <w:color w:val="252424"/>
        </w:rPr>
      </w:pPr>
      <w:r w:rsidRPr="00F7774C"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F7774C"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 w:rsidRPr="00F7774C">
        <w:rPr>
          <w:rFonts w:ascii="Segoe UI" w:hAnsi="Segoe UI" w:cs="Segoe UI"/>
          <w:b/>
          <w:bCs/>
          <w:color w:val="252424"/>
        </w:rPr>
        <w:t xml:space="preserve"> </w:t>
      </w:r>
    </w:p>
    <w:p w14:paraId="0FAD7FBB" w14:textId="77777777" w:rsidR="00F7774C" w:rsidRPr="00F7774C" w:rsidRDefault="00F7774C" w:rsidP="00F7774C">
      <w:pPr>
        <w:spacing w:line="240" w:lineRule="auto"/>
        <w:ind w:left="360"/>
        <w:rPr>
          <w:rFonts w:ascii="Segoe UI" w:hAnsi="Segoe UI" w:cs="Segoe UI"/>
          <w:color w:val="252424"/>
        </w:rPr>
      </w:pPr>
      <w:hyperlink r:id="rId5" w:tgtFrame="_blank" w:history="1">
        <w:r w:rsidRPr="00F7774C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Pr="00F7774C">
        <w:rPr>
          <w:rFonts w:ascii="Segoe UI" w:hAnsi="Segoe UI" w:cs="Segoe UI"/>
          <w:color w:val="252424"/>
        </w:rPr>
        <w:t xml:space="preserve"> </w:t>
      </w:r>
    </w:p>
    <w:p w14:paraId="0E09DD03" w14:textId="77777777" w:rsidR="00F7774C" w:rsidRPr="00F7774C" w:rsidRDefault="00F7774C" w:rsidP="00F7774C">
      <w:pPr>
        <w:spacing w:line="240" w:lineRule="auto"/>
        <w:ind w:left="360"/>
        <w:rPr>
          <w:rFonts w:ascii="Segoe UI" w:hAnsi="Segoe UI" w:cs="Segoe UI"/>
          <w:color w:val="252424"/>
        </w:rPr>
      </w:pPr>
      <w:r w:rsidRPr="00F7774C"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Pr="00F7774C">
        <w:rPr>
          <w:rFonts w:ascii="Segoe UI" w:hAnsi="Segoe UI" w:cs="Segoe UI"/>
          <w:color w:val="252424"/>
          <w:sz w:val="24"/>
          <w:szCs w:val="24"/>
        </w:rPr>
        <w:t>291 156 177 917</w:t>
      </w:r>
      <w:r w:rsidRPr="00F7774C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Pr="00F7774C">
        <w:rPr>
          <w:rFonts w:ascii="Segoe UI" w:hAnsi="Segoe UI" w:cs="Segoe UI"/>
          <w:color w:val="252424"/>
        </w:rPr>
        <w:br/>
      </w:r>
      <w:r w:rsidRPr="00F7774C"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 w:rsidRPr="00F7774C">
        <w:rPr>
          <w:rFonts w:ascii="Segoe UI" w:hAnsi="Segoe UI" w:cs="Segoe UI"/>
          <w:color w:val="252424"/>
          <w:sz w:val="24"/>
          <w:szCs w:val="24"/>
        </w:rPr>
        <w:t>whkqQS</w:t>
      </w:r>
      <w:proofErr w:type="spellEnd"/>
      <w:r w:rsidRPr="00F7774C"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2B7078C9" w14:textId="77777777" w:rsidR="00F7774C" w:rsidRPr="00F7774C" w:rsidRDefault="00F7774C" w:rsidP="00F7774C">
      <w:pPr>
        <w:spacing w:line="240" w:lineRule="auto"/>
        <w:ind w:left="360"/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 w:rsidRPr="00F7774C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Pr="00F7774C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 w:rsidRPr="00F7774C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017E1347" w14:textId="6F6451F5" w:rsidR="00F7774C" w:rsidRPr="00F7774C" w:rsidRDefault="00F7774C" w:rsidP="00F7774C">
      <w:pPr>
        <w:spacing w:line="240" w:lineRule="auto"/>
        <w:ind w:left="360"/>
        <w:rPr>
          <w:rFonts w:ascii="Segoe UI" w:hAnsi="Segoe UI" w:cs="Segoe UI"/>
          <w:color w:val="252424"/>
        </w:rPr>
      </w:pPr>
      <w:r w:rsidRPr="00F7774C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 w:rsidRPr="00F7774C"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</w:rPr>
        <w:tab/>
      </w:r>
      <w:r>
        <w:rPr>
          <w:rFonts w:ascii="Segoe UI" w:hAnsi="Segoe UI" w:cs="Segoe UI"/>
          <w:color w:val="252424"/>
        </w:rPr>
        <w:tab/>
      </w:r>
      <w:hyperlink r:id="rId8" w:anchor=" " w:history="1">
        <w:r w:rsidRPr="00F7774C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+1 802-828-</w:t>
        </w:r>
        <w:proofErr w:type="gramStart"/>
        <w:r w:rsidRPr="00F7774C">
          <w:rPr>
            <w:rStyle w:val="Hyperlink"/>
            <w:rFonts w:ascii="Segoe UI" w:hAnsi="Segoe UI" w:cs="Segoe UI"/>
            <w:color w:val="6264A7"/>
            <w:sz w:val="21"/>
            <w:szCs w:val="21"/>
          </w:rPr>
          <w:t>7667,,</w:t>
        </w:r>
        <w:proofErr w:type="gramEnd"/>
        <w:r w:rsidRPr="00F7774C">
          <w:rPr>
            <w:rStyle w:val="Hyperlink"/>
            <w:rFonts w:ascii="Segoe UI" w:hAnsi="Segoe UI" w:cs="Segoe UI"/>
            <w:color w:val="6264A7"/>
            <w:sz w:val="21"/>
            <w:szCs w:val="21"/>
          </w:rPr>
          <w:t>349349373#</w:t>
        </w:r>
      </w:hyperlink>
      <w:r w:rsidRPr="00F7774C">
        <w:rPr>
          <w:rFonts w:ascii="Segoe UI" w:hAnsi="Segoe UI" w:cs="Segoe UI"/>
          <w:color w:val="252424"/>
        </w:rPr>
        <w:t xml:space="preserve"> </w:t>
      </w:r>
      <w:r w:rsidRPr="00F7774C">
        <w:rPr>
          <w:rFonts w:ascii="Segoe UI" w:hAnsi="Segoe UI" w:cs="Segoe UI"/>
          <w:color w:val="252424"/>
          <w:sz w:val="21"/>
          <w:szCs w:val="21"/>
        </w:rPr>
        <w:t xml:space="preserve">  United States, Montpelier </w:t>
      </w:r>
    </w:p>
    <w:p w14:paraId="5CB63A5F" w14:textId="77777777" w:rsidR="00F7774C" w:rsidRPr="00F7774C" w:rsidRDefault="00F7774C" w:rsidP="00F7774C">
      <w:pPr>
        <w:spacing w:line="240" w:lineRule="auto"/>
        <w:ind w:left="360"/>
        <w:rPr>
          <w:rFonts w:ascii="Segoe UI" w:hAnsi="Segoe UI" w:cs="Segoe UI"/>
          <w:color w:val="252424"/>
        </w:rPr>
      </w:pPr>
      <w:r w:rsidRPr="00F7774C"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Pr="00F7774C">
        <w:rPr>
          <w:rFonts w:ascii="Segoe UI" w:hAnsi="Segoe UI" w:cs="Segoe UI"/>
          <w:color w:val="252424"/>
          <w:sz w:val="24"/>
          <w:szCs w:val="24"/>
        </w:rPr>
        <w:t xml:space="preserve">349 349 373# </w:t>
      </w:r>
    </w:p>
    <w:p w14:paraId="55EA3577" w14:textId="77777777" w:rsidR="00F7774C" w:rsidRPr="00F7774C" w:rsidRDefault="00F7774C" w:rsidP="00F7774C">
      <w:pPr>
        <w:spacing w:line="240" w:lineRule="auto"/>
        <w:ind w:left="360"/>
        <w:rPr>
          <w:rFonts w:ascii="Segoe UI" w:hAnsi="Segoe UI" w:cs="Segoe UI"/>
          <w:color w:val="252424"/>
        </w:rPr>
      </w:pPr>
      <w:hyperlink r:id="rId9" w:tgtFrame="_blank" w:history="1">
        <w:r w:rsidRPr="00F7774C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Pr="00F7774C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Pr="00F7774C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Pr="00F7774C">
        <w:rPr>
          <w:rFonts w:ascii="Segoe UI" w:hAnsi="Segoe UI" w:cs="Segoe UI"/>
          <w:color w:val="252424"/>
        </w:rPr>
        <w:t xml:space="preserve"> </w:t>
      </w:r>
    </w:p>
    <w:p w14:paraId="784B1570" w14:textId="616D309F" w:rsidR="00EA5612" w:rsidRPr="00F7774C" w:rsidRDefault="00F7774C" w:rsidP="00F7774C">
      <w:pPr>
        <w:spacing w:line="240" w:lineRule="auto"/>
        <w:ind w:left="360"/>
        <w:rPr>
          <w:rFonts w:ascii="Segoe UI" w:hAnsi="Segoe UI" w:cs="Segoe UI"/>
          <w:color w:val="252424"/>
        </w:rPr>
      </w:pPr>
      <w:hyperlink r:id="rId11" w:tgtFrame="_blank" w:history="1">
        <w:r w:rsidRPr="00F7774C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Pr="00F7774C"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 w:rsidRPr="00F7774C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Pr="00F7774C">
        <w:rPr>
          <w:rFonts w:ascii="Segoe UI" w:hAnsi="Segoe UI" w:cs="Segoe UI"/>
          <w:color w:val="252424"/>
        </w:rPr>
        <w:t xml:space="preserve"> </w:t>
      </w:r>
    </w:p>
    <w:p w14:paraId="0D124EEF" w14:textId="77777777" w:rsidR="006B2ECB" w:rsidRPr="00EA5612" w:rsidRDefault="006B2ECB" w:rsidP="006B2ECB">
      <w:pPr>
        <w:spacing w:line="360" w:lineRule="auto"/>
        <w:rPr>
          <w:b/>
          <w:bCs/>
          <w:sz w:val="24"/>
          <w:szCs w:val="24"/>
        </w:rPr>
      </w:pPr>
      <w:r w:rsidRPr="00EA5612">
        <w:rPr>
          <w:b/>
          <w:bCs/>
          <w:sz w:val="24"/>
          <w:szCs w:val="24"/>
        </w:rPr>
        <w:lastRenderedPageBreak/>
        <w:t xml:space="preserve">Below is a list of the planned focus areas for the commission as outlined in the report. </w:t>
      </w:r>
    </w:p>
    <w:p w14:paraId="126AD3C9" w14:textId="77777777" w:rsidR="006B2ECB" w:rsidRPr="00EA5612" w:rsidRDefault="006B2ECB" w:rsidP="006B2ECB">
      <w:pPr>
        <w:spacing w:line="360" w:lineRule="auto"/>
        <w:rPr>
          <w:sz w:val="24"/>
          <w:szCs w:val="24"/>
        </w:rPr>
      </w:pPr>
      <w:r w:rsidRPr="00EA5612">
        <w:rPr>
          <w:sz w:val="24"/>
          <w:szCs w:val="24"/>
        </w:rPr>
        <w:t xml:space="preserve">As we discussed at the last few meetings, we want to make some measure progress on these areas. We discussed developing working groups who can work on these projects between </w:t>
      </w:r>
      <w:proofErr w:type="gramStart"/>
      <w:r w:rsidRPr="00EA5612">
        <w:rPr>
          <w:sz w:val="24"/>
          <w:szCs w:val="24"/>
        </w:rPr>
        <w:t>meeting</w:t>
      </w:r>
      <w:proofErr w:type="gramEnd"/>
      <w:r w:rsidRPr="00EA5612">
        <w:rPr>
          <w:sz w:val="24"/>
          <w:szCs w:val="24"/>
        </w:rPr>
        <w:t xml:space="preserve"> and the groups can report back to the larger commission for input, feedback, and voting on final documents. </w:t>
      </w:r>
    </w:p>
    <w:p w14:paraId="2424BF2F" w14:textId="77777777" w:rsidR="00EA5612" w:rsidRPr="00EA5612" w:rsidRDefault="00EA5612" w:rsidP="00EA5612">
      <w:pPr>
        <w:rPr>
          <w:sz w:val="24"/>
          <w:szCs w:val="24"/>
        </w:rPr>
      </w:pPr>
      <w:r w:rsidRPr="00EA5612">
        <w:rPr>
          <w:sz w:val="24"/>
          <w:szCs w:val="24"/>
        </w:rPr>
        <w:t xml:space="preserve">The 2023 report has been published: </w:t>
      </w:r>
      <w:hyperlink r:id="rId13" w:history="1">
        <w:r w:rsidRPr="00EA5612">
          <w:rPr>
            <w:rStyle w:val="Hyperlink"/>
            <w:sz w:val="24"/>
            <w:szCs w:val="24"/>
          </w:rPr>
          <w:t>Emergency Service Provider Wellness Commission Report (vermont.gov)</w:t>
        </w:r>
      </w:hyperlink>
    </w:p>
    <w:p w14:paraId="2132671D" w14:textId="77777777" w:rsidR="00EA5612" w:rsidRPr="00EA5612" w:rsidRDefault="00EA5612" w:rsidP="006B2ECB">
      <w:pPr>
        <w:spacing w:line="360" w:lineRule="auto"/>
        <w:rPr>
          <w:sz w:val="24"/>
          <w:szCs w:val="24"/>
        </w:rPr>
      </w:pPr>
    </w:p>
    <w:p w14:paraId="274B78E6" w14:textId="77777777" w:rsidR="006B2ECB" w:rsidRPr="00EA5612" w:rsidRDefault="006B2ECB" w:rsidP="006B2ECB">
      <w:pPr>
        <w:spacing w:line="360" w:lineRule="auto"/>
        <w:rPr>
          <w:sz w:val="24"/>
          <w:szCs w:val="24"/>
        </w:rPr>
      </w:pPr>
      <w:r w:rsidRPr="00EA5612">
        <w:rPr>
          <w:sz w:val="24"/>
          <w:szCs w:val="24"/>
        </w:rPr>
        <w:t> </w:t>
      </w:r>
      <w:r w:rsidRPr="00EA5612">
        <w:rPr>
          <w:b/>
          <w:bCs/>
          <w:sz w:val="24"/>
          <w:szCs w:val="24"/>
        </w:rPr>
        <w:t>Planned Commission Activities 2024-2025</w:t>
      </w:r>
    </w:p>
    <w:p w14:paraId="1569CFD9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5612">
        <w:rPr>
          <w:sz w:val="24"/>
          <w:szCs w:val="24"/>
        </w:rPr>
        <w:t>Develop a Mental Health and Wellbeing Training</w:t>
      </w:r>
      <w:r w:rsidRPr="006B2ECB">
        <w:rPr>
          <w:sz w:val="24"/>
          <w:szCs w:val="24"/>
        </w:rPr>
        <w:t xml:space="preserve"> Plan for Providers, Organizations, and Clinicians</w:t>
      </w:r>
    </w:p>
    <w:p w14:paraId="17576577" w14:textId="77777777" w:rsidR="006B2ECB" w:rsidRPr="006B2ECB" w:rsidRDefault="006B2ECB" w:rsidP="006B2ECB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a plan that focuses on core competencies that all </w:t>
      </w:r>
      <w:proofErr w:type="gramStart"/>
      <w:r w:rsidRPr="006B2ECB">
        <w:rPr>
          <w:sz w:val="24"/>
          <w:szCs w:val="24"/>
        </w:rPr>
        <w:t>emergency  service</w:t>
      </w:r>
      <w:proofErr w:type="gramEnd"/>
      <w:r w:rsidRPr="006B2ECB">
        <w:rPr>
          <w:sz w:val="24"/>
          <w:szCs w:val="24"/>
        </w:rPr>
        <w:t xml:space="preserve"> leaders and providers need regarding stress injury awareness and prevention.</w:t>
      </w:r>
    </w:p>
    <w:p w14:paraId="0EDC5176" w14:textId="77777777" w:rsidR="006B2ECB" w:rsidRPr="006B2ECB" w:rsidRDefault="006B2ECB" w:rsidP="006B2ECB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a “stress injury prevention and awareness” training </w:t>
      </w:r>
      <w:proofErr w:type="gramStart"/>
      <w:r w:rsidRPr="006B2ECB">
        <w:rPr>
          <w:sz w:val="24"/>
          <w:szCs w:val="24"/>
        </w:rPr>
        <w:t>model</w:t>
      </w:r>
      <w:proofErr w:type="gramEnd"/>
    </w:p>
    <w:p w14:paraId="352DDD6E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>Convene an Emergency Services Provider Mental Health Conference</w:t>
      </w:r>
    </w:p>
    <w:p w14:paraId="3B949C54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Explore Centralized Platforms for Emergency Services Providers to Access Technology-Based Resources (mental health apps, or </w:t>
      </w:r>
      <w:proofErr w:type="gramStart"/>
      <w:r w:rsidRPr="006B2ECB">
        <w:rPr>
          <w:sz w:val="24"/>
          <w:szCs w:val="24"/>
        </w:rPr>
        <w:t>other</w:t>
      </w:r>
      <w:proofErr w:type="gramEnd"/>
      <w:r w:rsidRPr="006B2ECB">
        <w:rPr>
          <w:sz w:val="24"/>
          <w:szCs w:val="24"/>
        </w:rPr>
        <w:t xml:space="preserve"> tech) </w:t>
      </w:r>
    </w:p>
    <w:p w14:paraId="4F3E1469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ESP Family Resources to Reduce Occupational Stressors and Secondary Trauma </w:t>
      </w:r>
    </w:p>
    <w:p w14:paraId="1BA1EE71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Determine qualifications and experience for “Qualified </w:t>
      </w:r>
      <w:proofErr w:type="gramStart"/>
      <w:r w:rsidRPr="006B2ECB">
        <w:rPr>
          <w:sz w:val="24"/>
          <w:szCs w:val="24"/>
        </w:rPr>
        <w:t>Clinicians”</w:t>
      </w:r>
      <w:proofErr w:type="gramEnd"/>
    </w:p>
    <w:p w14:paraId="2E4526EA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a list of programs offering the care continuum of care for ESP’s including intensive outpatient programs, partial hospitalization programs, residential care, and inpatient </w:t>
      </w:r>
      <w:proofErr w:type="gramStart"/>
      <w:r w:rsidRPr="006B2ECB">
        <w:rPr>
          <w:sz w:val="24"/>
          <w:szCs w:val="24"/>
        </w:rPr>
        <w:t>treatment</w:t>
      </w:r>
      <w:proofErr w:type="gramEnd"/>
    </w:p>
    <w:p w14:paraId="2DF2ABE3" w14:textId="3F782C9C" w:rsid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>Assess the Presumption law and State Workers’ Compensation Laws for sectors included, and what it covers</w:t>
      </w:r>
      <w:r w:rsidR="00EA5612">
        <w:rPr>
          <w:sz w:val="24"/>
          <w:szCs w:val="24"/>
        </w:rPr>
        <w:t xml:space="preserve">, other related </w:t>
      </w:r>
      <w:proofErr w:type="gramStart"/>
      <w:r w:rsidR="00EA5612">
        <w:rPr>
          <w:sz w:val="24"/>
          <w:szCs w:val="24"/>
        </w:rPr>
        <w:t>laws</w:t>
      </w:r>
      <w:proofErr w:type="gramEnd"/>
    </w:p>
    <w:p w14:paraId="20371C3F" w14:textId="6C7BE898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Expand Peer Supports</w:t>
      </w:r>
    </w:p>
    <w:p w14:paraId="3484D4E8" w14:textId="77777777" w:rsidR="006B2ECB" w:rsidRPr="006B2ECB" w:rsidRDefault="006B2ECB" w:rsidP="006B2EC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8313D36" w14:textId="14062D6B" w:rsidR="0060742B" w:rsidRDefault="0060742B" w:rsidP="001A4276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sz w:val="24"/>
          <w:szCs w:val="24"/>
        </w:rPr>
      </w:pPr>
    </w:p>
    <w:sectPr w:rsidR="0060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C9D"/>
    <w:multiLevelType w:val="hybridMultilevel"/>
    <w:tmpl w:val="424A5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5CE"/>
    <w:multiLevelType w:val="hybridMultilevel"/>
    <w:tmpl w:val="CC543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3561"/>
    <w:multiLevelType w:val="hybridMultilevel"/>
    <w:tmpl w:val="2F508E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123E73"/>
    <w:multiLevelType w:val="hybridMultilevel"/>
    <w:tmpl w:val="064C0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4743353">
    <w:abstractNumId w:val="3"/>
  </w:num>
  <w:num w:numId="2" w16cid:durableId="1528448309">
    <w:abstractNumId w:val="2"/>
  </w:num>
  <w:num w:numId="3" w16cid:durableId="1772697820">
    <w:abstractNumId w:val="1"/>
  </w:num>
  <w:num w:numId="4" w16cid:durableId="2868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6"/>
    <w:rsid w:val="000B4F0C"/>
    <w:rsid w:val="001709E2"/>
    <w:rsid w:val="001A4276"/>
    <w:rsid w:val="002F171A"/>
    <w:rsid w:val="0035069B"/>
    <w:rsid w:val="0060742B"/>
    <w:rsid w:val="006B2ECB"/>
    <w:rsid w:val="00816118"/>
    <w:rsid w:val="009622E4"/>
    <w:rsid w:val="00A311AD"/>
    <w:rsid w:val="00B26D8B"/>
    <w:rsid w:val="00BF3195"/>
    <w:rsid w:val="00CD2FC7"/>
    <w:rsid w:val="00D80461"/>
    <w:rsid w:val="00EA5612"/>
    <w:rsid w:val="00F7774C"/>
    <w:rsid w:val="00F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BC63"/>
  <w15:chartTrackingRefBased/>
  <w15:docId w15:val="{FFCAC892-8FE2-4DE9-A707-1B33385F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22E4"/>
    <w:rPr>
      <w:color w:val="0563C1"/>
      <w:u w:val="single"/>
    </w:rPr>
  </w:style>
  <w:style w:type="table" w:styleId="TableGrid">
    <w:name w:val="Table Grid"/>
    <w:basedOn w:val="TableNormal"/>
    <w:uiPriority w:val="39"/>
    <w:rsid w:val="00B2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028287667,,349349373" TargetMode="External"/><Relationship Id="rId13" Type="http://schemas.openxmlformats.org/officeDocument/2006/relationships/hyperlink" Target="https://legislature.vermont.gov/assets/Legislative-Reports/ESP-Wellness-Legislative-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592bb8a2-8c9f-4ddb-a1d6-1e2838de271d&amp;tenantId=20b4933b-baad-433c-9c02-70edcc7559c6&amp;threadId=19_meeting_M2RhMTc0MjMtNTJmYi00MWRkLWIyZmUtOWY2OTJlMWMzMThm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M2RhMTc0MjMtNTJmYi00MWRkLWIyZmUtOWY2OTJlMWMzMThm%40thread.v2/0?context=%7b%22Tid%22%3a%2220b4933b-baad-433c-9c02-70edcc7559c6%22%2c%22Oid%22%3a%22592bb8a2-8c9f-4ddb-a1d6-1e2838de271d%22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6c1bf28d-e63a-48bd-95e6-ed754f13bf27?id=3493493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4</cp:revision>
  <cp:lastPrinted>2023-01-23T14:28:00Z</cp:lastPrinted>
  <dcterms:created xsi:type="dcterms:W3CDTF">2024-01-19T20:52:00Z</dcterms:created>
  <dcterms:modified xsi:type="dcterms:W3CDTF">2024-01-19T21:29:00Z</dcterms:modified>
</cp:coreProperties>
</file>