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8421"/>
      </w:tblGrid>
      <w:tr w:rsidR="007A3FDA" w14:paraId="044A2395" w14:textId="77777777" w:rsidTr="003768EA">
        <w:trPr>
          <w:trHeight w:val="357"/>
        </w:trPr>
        <w:tc>
          <w:tcPr>
            <w:tcW w:w="4539" w:type="dxa"/>
          </w:tcPr>
          <w:p w14:paraId="31025E3B" w14:textId="77777777" w:rsidR="007A3FDA" w:rsidRPr="006A4D77" w:rsidRDefault="007A3FDA" w:rsidP="007A3FDA">
            <w:pPr>
              <w:rPr>
                <w:i/>
                <w:sz w:val="24"/>
                <w:szCs w:val="24"/>
              </w:rPr>
            </w:pPr>
            <w:r w:rsidRPr="006A4D77">
              <w:rPr>
                <w:i/>
                <w:sz w:val="24"/>
                <w:szCs w:val="24"/>
              </w:rPr>
              <w:t>Date:</w:t>
            </w:r>
          </w:p>
        </w:tc>
        <w:sdt>
          <w:sdtPr>
            <w:alias w:val="Date"/>
            <w:tag w:val="Date"/>
            <w:id w:val="-891875271"/>
            <w:placeholder>
              <w:docPart w:val="A583690D8E1E41A09E074A52B1D97EAF"/>
            </w:placeholder>
            <w:date w:fullDate="2022-08-04T00:00:00Z">
              <w:dateFormat w:val="M/d/yyyy"/>
              <w:lid w:val="en-US"/>
              <w:storeMappedDataAs w:val="dateTime"/>
              <w:calendar w:val="gregorian"/>
            </w:date>
          </w:sdtPr>
          <w:sdtEndPr/>
          <w:sdtContent>
            <w:tc>
              <w:tcPr>
                <w:tcW w:w="8421" w:type="dxa"/>
              </w:tcPr>
              <w:p w14:paraId="42E5C883" w14:textId="5EA8BAAE" w:rsidR="007A3FDA" w:rsidRDefault="008F28BA" w:rsidP="00131536">
                <w:r>
                  <w:t>8/4/2022</w:t>
                </w:r>
              </w:p>
            </w:tc>
          </w:sdtContent>
        </w:sdt>
      </w:tr>
      <w:tr w:rsidR="007A3FDA" w14:paraId="39907D28" w14:textId="77777777" w:rsidTr="003768EA">
        <w:trPr>
          <w:trHeight w:val="357"/>
        </w:trPr>
        <w:tc>
          <w:tcPr>
            <w:tcW w:w="4539" w:type="dxa"/>
          </w:tcPr>
          <w:p w14:paraId="2B43C460" w14:textId="77777777" w:rsidR="007A3FDA" w:rsidRPr="006A4D77" w:rsidRDefault="007A3FDA" w:rsidP="007A3FDA">
            <w:pPr>
              <w:rPr>
                <w:i/>
                <w:sz w:val="24"/>
                <w:szCs w:val="24"/>
              </w:rPr>
            </w:pPr>
            <w:r w:rsidRPr="006A4D77">
              <w:rPr>
                <w:i/>
                <w:sz w:val="24"/>
                <w:szCs w:val="24"/>
              </w:rPr>
              <w:t>Location and Time:</w:t>
            </w:r>
          </w:p>
        </w:tc>
        <w:sdt>
          <w:sdtPr>
            <w:rPr>
              <w:rFonts w:ascii="Calibri" w:eastAsia="Calibri" w:hAnsi="Calibri" w:cs="Times New Roman"/>
            </w:rPr>
            <w:id w:val="1389225381"/>
            <w:placeholder>
              <w:docPart w:val="6E7AE50A69F34A1FB7F09B4FA536847F"/>
            </w:placeholder>
            <w:text/>
          </w:sdtPr>
          <w:sdtEndPr/>
          <w:sdtContent>
            <w:tc>
              <w:tcPr>
                <w:tcW w:w="8421" w:type="dxa"/>
              </w:tcPr>
              <w:p w14:paraId="61D16805" w14:textId="519B49F0" w:rsidR="007A3FDA" w:rsidRPr="00002EFF" w:rsidRDefault="008F28BA" w:rsidP="00597D0A">
                <w:r>
                  <w:rPr>
                    <w:rFonts w:ascii="Calibri" w:eastAsia="Calibri" w:hAnsi="Calibri" w:cs="Times New Roman"/>
                  </w:rPr>
                  <w:t>2 – 3 p.m. Via Teams</w:t>
                </w:r>
              </w:p>
            </w:tc>
          </w:sdtContent>
        </w:sdt>
      </w:tr>
      <w:tr w:rsidR="007A3FDA" w14:paraId="5A295E4C" w14:textId="77777777" w:rsidTr="003768EA">
        <w:trPr>
          <w:trHeight w:val="357"/>
        </w:trPr>
        <w:tc>
          <w:tcPr>
            <w:tcW w:w="4539" w:type="dxa"/>
          </w:tcPr>
          <w:p w14:paraId="771E2C3D" w14:textId="77777777" w:rsidR="007A3FDA" w:rsidRPr="006A4D77" w:rsidRDefault="007A3FDA" w:rsidP="007A3FDA">
            <w:pPr>
              <w:rPr>
                <w:i/>
                <w:sz w:val="24"/>
                <w:szCs w:val="24"/>
              </w:rPr>
            </w:pPr>
            <w:r w:rsidRPr="006A4D77">
              <w:rPr>
                <w:i/>
                <w:sz w:val="24"/>
                <w:szCs w:val="24"/>
              </w:rPr>
              <w:t>Present:</w:t>
            </w:r>
          </w:p>
        </w:tc>
        <w:sdt>
          <w:sdtPr>
            <w:id w:val="-985392658"/>
            <w:placeholder>
              <w:docPart w:val="5F815512E8BD40B6B0C34E99F5ADB8C5"/>
            </w:placeholder>
            <w:text/>
          </w:sdtPr>
          <w:sdtEndPr/>
          <w:sdtContent>
            <w:tc>
              <w:tcPr>
                <w:tcW w:w="8421" w:type="dxa"/>
              </w:tcPr>
              <w:p w14:paraId="5B940FA7" w14:textId="62F66C73" w:rsidR="007A3FDA" w:rsidRDefault="00F877EC" w:rsidP="00131536">
                <w:r>
                  <w:t xml:space="preserve">Mayor David Allaire, Chief Shawn Burke, Caroline Butler, David Englander, Monica Hutt, Jessica Kirby, Mark Levine, MD, Scott Pavek, Judge Madeline Motta, Rocket, Stacey Sigmon, </w:t>
                </w:r>
                <w:r w:rsidR="00F03A52">
                  <w:t xml:space="preserve">Heather Stein, MD, </w:t>
                </w:r>
                <w:r>
                  <w:t>Mayor Miro Weinberger, Representative Dane Whitman, Deb Wright, Gwynn Zakov, Cindy Seivwright, Kelly Dougherty</w:t>
                </w:r>
              </w:p>
            </w:tc>
          </w:sdtContent>
        </w:sdt>
      </w:tr>
      <w:tr w:rsidR="007A3FDA" w14:paraId="294C8A57" w14:textId="77777777" w:rsidTr="003768EA">
        <w:trPr>
          <w:trHeight w:val="357"/>
        </w:trPr>
        <w:tc>
          <w:tcPr>
            <w:tcW w:w="4539" w:type="dxa"/>
          </w:tcPr>
          <w:p w14:paraId="00136148" w14:textId="77777777" w:rsidR="007A3FDA" w:rsidRPr="006A4D77" w:rsidRDefault="007A3FDA" w:rsidP="007A3FDA">
            <w:pPr>
              <w:rPr>
                <w:i/>
              </w:rPr>
            </w:pPr>
            <w:r w:rsidRPr="006A4D77">
              <w:rPr>
                <w:i/>
              </w:rPr>
              <w:t xml:space="preserve">Absent: </w:t>
            </w:r>
          </w:p>
        </w:tc>
        <w:sdt>
          <w:sdtPr>
            <w:id w:val="-316349382"/>
            <w:placeholder>
              <w:docPart w:val="8DCBEC7185B34A87A2BCC43584DEE79F"/>
            </w:placeholder>
            <w:text/>
          </w:sdtPr>
          <w:sdtEndPr/>
          <w:sdtContent>
            <w:tc>
              <w:tcPr>
                <w:tcW w:w="8421" w:type="dxa"/>
              </w:tcPr>
              <w:p w14:paraId="0287A834" w14:textId="567A6F85" w:rsidR="007A3FDA" w:rsidRDefault="00C568A4" w:rsidP="007A3FDA">
                <w:r>
                  <w:t>Representative Ruth Hardy</w:t>
                </w:r>
              </w:p>
            </w:tc>
          </w:sdtContent>
        </w:sdt>
      </w:tr>
      <w:tr w:rsidR="007A3FDA" w14:paraId="458C10DD" w14:textId="77777777" w:rsidTr="003768EA">
        <w:trPr>
          <w:trHeight w:val="375"/>
        </w:trPr>
        <w:tc>
          <w:tcPr>
            <w:tcW w:w="4539" w:type="dxa"/>
          </w:tcPr>
          <w:p w14:paraId="7863FC9E" w14:textId="77777777" w:rsidR="007A3FDA" w:rsidRPr="006A4D77" w:rsidRDefault="007A3FDA" w:rsidP="007A3FDA">
            <w:pPr>
              <w:rPr>
                <w:i/>
              </w:rPr>
            </w:pPr>
            <w:r w:rsidRPr="006A4D77">
              <w:rPr>
                <w:i/>
              </w:rPr>
              <w:t>Meeting Facilitator</w:t>
            </w:r>
            <w:r w:rsidR="003768EA">
              <w:rPr>
                <w:i/>
              </w:rPr>
              <w:t xml:space="preserve"> and Note Taker</w:t>
            </w:r>
            <w:r w:rsidRPr="006A4D77">
              <w:rPr>
                <w:i/>
              </w:rPr>
              <w:t>:</w:t>
            </w:r>
          </w:p>
        </w:tc>
        <w:sdt>
          <w:sdtPr>
            <w:id w:val="908270478"/>
            <w:placeholder>
              <w:docPart w:val="3B5FB6CB6B2143AAA8C36F177F7A3402"/>
            </w:placeholder>
            <w:text/>
          </w:sdtPr>
          <w:sdtEndPr/>
          <w:sdtContent>
            <w:tc>
              <w:tcPr>
                <w:tcW w:w="8421" w:type="dxa"/>
              </w:tcPr>
              <w:p w14:paraId="2EDF3F4C" w14:textId="14F22DEC" w:rsidR="007A3FDA" w:rsidRDefault="00C568A4" w:rsidP="00597D0A">
                <w:r>
                  <w:t>Mark Levine, David Englander and Sarah Gregorek</w:t>
                </w:r>
              </w:p>
            </w:tc>
          </w:sdtContent>
        </w:sdt>
      </w:tr>
    </w:tbl>
    <w:sdt>
      <w:sdtPr>
        <w:rPr>
          <w:rFonts w:asciiTheme="majorHAnsi" w:eastAsiaTheme="majorEastAsia" w:hAnsiTheme="majorHAnsi" w:cstheme="majorBidi"/>
          <w:b/>
          <w:bCs/>
          <w:color w:val="365F91" w:themeColor="accent1" w:themeShade="BF"/>
          <w:sz w:val="28"/>
          <w:szCs w:val="28"/>
        </w:rPr>
        <w:id w:val="-1540510940"/>
        <w:placeholder>
          <w:docPart w:val="3CD0E95D33514098B7D1B410CFC1CA17"/>
        </w:placeholder>
        <w:text/>
      </w:sdtPr>
      <w:sdtEndPr/>
      <w:sdtContent>
        <w:p w14:paraId="296FC85A" w14:textId="16860C42" w:rsidR="00F94A91" w:rsidRDefault="008F28BA">
          <w:r>
            <w:rPr>
              <w:rFonts w:asciiTheme="majorHAnsi" w:eastAsiaTheme="majorEastAsia" w:hAnsiTheme="majorHAnsi" w:cstheme="majorBidi"/>
              <w:b/>
              <w:bCs/>
              <w:color w:val="365F91" w:themeColor="accent1" w:themeShade="BF"/>
              <w:sz w:val="28"/>
              <w:szCs w:val="28"/>
            </w:rPr>
            <w:t>Opioid Settlement Advisory Committee</w:t>
          </w:r>
        </w:p>
      </w:sdtContent>
    </w:sdt>
    <w:tbl>
      <w:tblPr>
        <w:tblStyle w:val="TableGrid"/>
        <w:tblW w:w="0" w:type="auto"/>
        <w:tblLook w:val="04A0" w:firstRow="1" w:lastRow="0" w:firstColumn="1" w:lastColumn="0" w:noHBand="0" w:noVBand="1"/>
      </w:tblPr>
      <w:tblGrid>
        <w:gridCol w:w="2853"/>
        <w:gridCol w:w="5242"/>
        <w:gridCol w:w="4855"/>
      </w:tblGrid>
      <w:tr w:rsidR="00DC40D2" w14:paraId="200B8BAC" w14:textId="77777777" w:rsidTr="00C16548">
        <w:tc>
          <w:tcPr>
            <w:tcW w:w="12950" w:type="dxa"/>
            <w:gridSpan w:val="3"/>
          </w:tcPr>
          <w:p w14:paraId="4065E4E9" w14:textId="664523F4" w:rsidR="00597D0A" w:rsidRDefault="00DC40D2">
            <w:r w:rsidRPr="00B96051">
              <w:rPr>
                <w:b/>
              </w:rPr>
              <w:t>Meeting Objective</w:t>
            </w:r>
            <w:r w:rsidR="00C16548">
              <w:rPr>
                <w:b/>
              </w:rPr>
              <w:t>s</w:t>
            </w:r>
            <w:r w:rsidRPr="00B96051">
              <w:rPr>
                <w:b/>
              </w:rPr>
              <w:t>:</w:t>
            </w:r>
            <w:r w:rsidR="00597D0A">
              <w:t xml:space="preserve">  </w:t>
            </w:r>
            <w:r w:rsidR="00C142D2">
              <w:t xml:space="preserve">First meeting of the </w:t>
            </w:r>
            <w:r w:rsidR="00C568A4">
              <w:t>Opioid Settlement Advisory Committee</w:t>
            </w:r>
          </w:p>
        </w:tc>
      </w:tr>
      <w:tr w:rsidR="007A3FDA" w:rsidRPr="00144489" w14:paraId="12BE0057" w14:textId="77777777" w:rsidTr="00C16548">
        <w:tc>
          <w:tcPr>
            <w:tcW w:w="2853" w:type="dxa"/>
          </w:tcPr>
          <w:p w14:paraId="75FA14D5" w14:textId="77777777" w:rsidR="007A3FDA" w:rsidRPr="00144489" w:rsidRDefault="007A3FDA">
            <w:pPr>
              <w:rPr>
                <w:b/>
                <w:sz w:val="24"/>
                <w:szCs w:val="24"/>
              </w:rPr>
            </w:pPr>
            <w:r w:rsidRPr="00144489">
              <w:rPr>
                <w:b/>
                <w:sz w:val="24"/>
                <w:szCs w:val="24"/>
              </w:rPr>
              <w:t>Agenda Item</w:t>
            </w:r>
          </w:p>
          <w:p w14:paraId="15FE16EF" w14:textId="77777777" w:rsidR="00C142D2" w:rsidRPr="00144489" w:rsidRDefault="00C142D2" w:rsidP="00C142D2">
            <w:pPr>
              <w:rPr>
                <w:rFonts w:eastAsia="Times New Roman"/>
                <w:sz w:val="24"/>
                <w:szCs w:val="24"/>
              </w:rPr>
            </w:pPr>
            <w:r w:rsidRPr="00144489">
              <w:rPr>
                <w:rFonts w:eastAsia="Times New Roman"/>
                <w:sz w:val="24"/>
                <w:szCs w:val="24"/>
              </w:rPr>
              <w:t>Introductions</w:t>
            </w:r>
            <w:r w:rsidR="00144489" w:rsidRPr="00144489">
              <w:rPr>
                <w:rFonts w:eastAsia="Times New Roman"/>
                <w:sz w:val="24"/>
                <w:szCs w:val="24"/>
              </w:rPr>
              <w:t xml:space="preserve"> and Welcome</w:t>
            </w:r>
          </w:p>
          <w:p w14:paraId="4FC28380" w14:textId="77777777" w:rsidR="00C142D2" w:rsidRPr="00144489" w:rsidRDefault="00C142D2">
            <w:pPr>
              <w:rPr>
                <w:b/>
                <w:sz w:val="24"/>
                <w:szCs w:val="24"/>
              </w:rPr>
            </w:pPr>
          </w:p>
        </w:tc>
        <w:tc>
          <w:tcPr>
            <w:tcW w:w="5242" w:type="dxa"/>
          </w:tcPr>
          <w:p w14:paraId="743B9393" w14:textId="77777777" w:rsidR="007A3FDA" w:rsidRPr="00144489" w:rsidRDefault="007A3FDA">
            <w:pPr>
              <w:rPr>
                <w:b/>
                <w:sz w:val="24"/>
                <w:szCs w:val="24"/>
              </w:rPr>
            </w:pPr>
            <w:r w:rsidRPr="00144489">
              <w:rPr>
                <w:b/>
                <w:sz w:val="24"/>
                <w:szCs w:val="24"/>
              </w:rPr>
              <w:t>Discussion</w:t>
            </w:r>
          </w:p>
        </w:tc>
        <w:tc>
          <w:tcPr>
            <w:tcW w:w="4855" w:type="dxa"/>
          </w:tcPr>
          <w:p w14:paraId="2C995295" w14:textId="77777777" w:rsidR="007A3FDA" w:rsidRPr="00144489" w:rsidRDefault="007A3FDA">
            <w:pPr>
              <w:rPr>
                <w:b/>
                <w:sz w:val="24"/>
                <w:szCs w:val="24"/>
              </w:rPr>
            </w:pPr>
            <w:r w:rsidRPr="00144489">
              <w:rPr>
                <w:b/>
                <w:sz w:val="24"/>
                <w:szCs w:val="24"/>
              </w:rPr>
              <w:t>Next Steps</w:t>
            </w:r>
          </w:p>
          <w:p w14:paraId="1101F26D" w14:textId="77777777" w:rsidR="00B96051" w:rsidRPr="00144489" w:rsidRDefault="00B96051">
            <w:pPr>
              <w:rPr>
                <w:b/>
                <w:sz w:val="24"/>
                <w:szCs w:val="24"/>
              </w:rPr>
            </w:pPr>
          </w:p>
        </w:tc>
      </w:tr>
      <w:tr w:rsidR="00C568A4" w:rsidRPr="00144489" w14:paraId="3D92B6BC" w14:textId="77777777" w:rsidTr="00C16548">
        <w:tc>
          <w:tcPr>
            <w:tcW w:w="2853" w:type="dxa"/>
          </w:tcPr>
          <w:p w14:paraId="561E9483" w14:textId="514520C8" w:rsidR="00C568A4" w:rsidRPr="00144489" w:rsidRDefault="00C568A4">
            <w:pPr>
              <w:rPr>
                <w:rFonts w:eastAsia="Times New Roman"/>
                <w:sz w:val="24"/>
                <w:szCs w:val="24"/>
              </w:rPr>
            </w:pPr>
            <w:r>
              <w:rPr>
                <w:rFonts w:eastAsia="Times New Roman"/>
                <w:sz w:val="24"/>
                <w:szCs w:val="24"/>
              </w:rPr>
              <w:t>Overview</w:t>
            </w:r>
          </w:p>
        </w:tc>
        <w:tc>
          <w:tcPr>
            <w:tcW w:w="5242" w:type="dxa"/>
          </w:tcPr>
          <w:p w14:paraId="40792902" w14:textId="3557E3B0" w:rsidR="00C568A4" w:rsidRDefault="00196F2D" w:rsidP="00C568A4">
            <w:pPr>
              <w:rPr>
                <w:sz w:val="24"/>
                <w:szCs w:val="24"/>
              </w:rPr>
            </w:pPr>
            <w:r>
              <w:rPr>
                <w:sz w:val="24"/>
                <w:szCs w:val="24"/>
              </w:rPr>
              <w:t xml:space="preserve">The Legislature created this committee to provide advice and recommendations regarding the Opioid </w:t>
            </w:r>
            <w:r w:rsidR="00C568A4" w:rsidRPr="00B068FD">
              <w:rPr>
                <w:sz w:val="24"/>
                <w:szCs w:val="24"/>
              </w:rPr>
              <w:t>Abatement Special Fund</w:t>
            </w:r>
            <w:r>
              <w:rPr>
                <w:sz w:val="24"/>
                <w:szCs w:val="24"/>
              </w:rPr>
              <w:t>.</w:t>
            </w:r>
          </w:p>
          <w:p w14:paraId="07C6B3A1" w14:textId="77777777" w:rsidR="00196F2D" w:rsidRDefault="00196F2D" w:rsidP="00C568A4">
            <w:pPr>
              <w:rPr>
                <w:sz w:val="24"/>
                <w:szCs w:val="24"/>
              </w:rPr>
            </w:pPr>
          </w:p>
          <w:p w14:paraId="099DA640" w14:textId="6CE418EE" w:rsidR="00C568A4" w:rsidRDefault="00196F2D" w:rsidP="00C568A4">
            <w:pPr>
              <w:rPr>
                <w:sz w:val="24"/>
                <w:szCs w:val="24"/>
              </w:rPr>
            </w:pPr>
            <w:r>
              <w:rPr>
                <w:sz w:val="24"/>
                <w:szCs w:val="24"/>
              </w:rPr>
              <w:t>The opioid problem is greater than it’s ever been. We are hearing about a new company,</w:t>
            </w:r>
            <w:r w:rsidR="00C568A4" w:rsidRPr="00B068FD">
              <w:rPr>
                <w:sz w:val="24"/>
                <w:szCs w:val="24"/>
              </w:rPr>
              <w:t xml:space="preserve"> </w:t>
            </w:r>
            <w:r w:rsidR="001E7631" w:rsidRPr="00B068FD">
              <w:rPr>
                <w:sz w:val="24"/>
                <w:szCs w:val="24"/>
              </w:rPr>
              <w:t>Israel</w:t>
            </w:r>
            <w:r w:rsidR="00C568A4" w:rsidRPr="00B068FD">
              <w:rPr>
                <w:sz w:val="24"/>
                <w:szCs w:val="24"/>
              </w:rPr>
              <w:t xml:space="preserve"> based opioid company</w:t>
            </w:r>
            <w:r>
              <w:rPr>
                <w:sz w:val="24"/>
                <w:szCs w:val="24"/>
              </w:rPr>
              <w:t>, that</w:t>
            </w:r>
            <w:r w:rsidR="00C568A4" w:rsidRPr="00B068FD">
              <w:rPr>
                <w:sz w:val="24"/>
                <w:szCs w:val="24"/>
              </w:rPr>
              <w:t xml:space="preserve"> will be held accountable in the near future</w:t>
            </w:r>
            <w:r>
              <w:rPr>
                <w:sz w:val="24"/>
                <w:szCs w:val="24"/>
              </w:rPr>
              <w:t xml:space="preserve"> for millions of dollars.</w:t>
            </w:r>
          </w:p>
          <w:p w14:paraId="3D9AE810" w14:textId="77777777" w:rsidR="00196F2D" w:rsidRPr="00B068FD" w:rsidRDefault="00196F2D" w:rsidP="00C568A4">
            <w:pPr>
              <w:rPr>
                <w:sz w:val="24"/>
                <w:szCs w:val="24"/>
              </w:rPr>
            </w:pPr>
          </w:p>
          <w:p w14:paraId="0D7BAA41" w14:textId="64EE0F63" w:rsidR="00C568A4" w:rsidRPr="00B068FD" w:rsidRDefault="001C5843" w:rsidP="00C568A4">
            <w:pPr>
              <w:rPr>
                <w:sz w:val="24"/>
                <w:szCs w:val="24"/>
              </w:rPr>
            </w:pPr>
            <w:r>
              <w:rPr>
                <w:sz w:val="24"/>
                <w:szCs w:val="24"/>
              </w:rPr>
              <w:t xml:space="preserve">We </w:t>
            </w:r>
            <w:r w:rsidR="00C65353">
              <w:rPr>
                <w:sz w:val="24"/>
                <w:szCs w:val="24"/>
              </w:rPr>
              <w:t>currently</w:t>
            </w:r>
            <w:r>
              <w:rPr>
                <w:sz w:val="24"/>
                <w:szCs w:val="24"/>
              </w:rPr>
              <w:t xml:space="preserve"> f</w:t>
            </w:r>
            <w:r w:rsidR="00C568A4" w:rsidRPr="00B068FD">
              <w:rPr>
                <w:sz w:val="24"/>
                <w:szCs w:val="24"/>
              </w:rPr>
              <w:t xml:space="preserve">ocus Federal money on </w:t>
            </w:r>
            <w:r w:rsidR="00FE5996">
              <w:rPr>
                <w:sz w:val="24"/>
                <w:szCs w:val="24"/>
              </w:rPr>
              <w:t>t</w:t>
            </w:r>
            <w:r w:rsidR="00C568A4" w:rsidRPr="00B068FD">
              <w:rPr>
                <w:sz w:val="24"/>
                <w:szCs w:val="24"/>
              </w:rPr>
              <w:t xml:space="preserve">reatment, </w:t>
            </w:r>
            <w:r w:rsidR="00FE5996">
              <w:rPr>
                <w:sz w:val="24"/>
                <w:szCs w:val="24"/>
              </w:rPr>
              <w:t>r</w:t>
            </w:r>
            <w:r w:rsidR="00C568A4" w:rsidRPr="00B068FD">
              <w:rPr>
                <w:sz w:val="24"/>
                <w:szCs w:val="24"/>
              </w:rPr>
              <w:t xml:space="preserve">ecovery, </w:t>
            </w:r>
            <w:r w:rsidR="00FE5996">
              <w:rPr>
                <w:sz w:val="24"/>
                <w:szCs w:val="24"/>
              </w:rPr>
              <w:t>p</w:t>
            </w:r>
            <w:r w:rsidR="00C568A4" w:rsidRPr="00B068FD">
              <w:rPr>
                <w:sz w:val="24"/>
                <w:szCs w:val="24"/>
              </w:rPr>
              <w:t>revention</w:t>
            </w:r>
            <w:r w:rsidR="00BF61CD">
              <w:rPr>
                <w:sz w:val="24"/>
                <w:szCs w:val="24"/>
              </w:rPr>
              <w:t xml:space="preserve">, </w:t>
            </w:r>
            <w:r w:rsidR="00FE5996">
              <w:rPr>
                <w:sz w:val="24"/>
                <w:szCs w:val="24"/>
              </w:rPr>
              <w:t>h</w:t>
            </w:r>
            <w:r w:rsidR="00C568A4" w:rsidRPr="00B068FD">
              <w:rPr>
                <w:sz w:val="24"/>
                <w:szCs w:val="24"/>
              </w:rPr>
              <w:t xml:space="preserve">arm </w:t>
            </w:r>
            <w:r w:rsidR="00FE5996">
              <w:rPr>
                <w:sz w:val="24"/>
                <w:szCs w:val="24"/>
              </w:rPr>
              <w:t>r</w:t>
            </w:r>
            <w:r w:rsidR="00C568A4" w:rsidRPr="00B068FD">
              <w:rPr>
                <w:sz w:val="24"/>
                <w:szCs w:val="24"/>
              </w:rPr>
              <w:t>eduction</w:t>
            </w:r>
            <w:r w:rsidR="00BF61CD">
              <w:rPr>
                <w:sz w:val="24"/>
                <w:szCs w:val="24"/>
              </w:rPr>
              <w:t xml:space="preserve"> and evaluation activities</w:t>
            </w:r>
            <w:r w:rsidR="00C65353">
              <w:rPr>
                <w:sz w:val="24"/>
                <w:szCs w:val="24"/>
              </w:rPr>
              <w:t xml:space="preserve">. At our next meeting we will provide more in depth understanding on the amount and utilization of both federal grant monies and state funds. It is important that the committee have this context so as to not be </w:t>
            </w:r>
            <w:r w:rsidR="00C65353">
              <w:rPr>
                <w:sz w:val="24"/>
                <w:szCs w:val="24"/>
              </w:rPr>
              <w:lastRenderedPageBreak/>
              <w:t xml:space="preserve">duplicative </w:t>
            </w:r>
            <w:r w:rsidR="0002688E">
              <w:rPr>
                <w:sz w:val="24"/>
                <w:szCs w:val="24"/>
              </w:rPr>
              <w:t xml:space="preserve">of ongoing programs </w:t>
            </w:r>
            <w:r w:rsidR="00C65353">
              <w:rPr>
                <w:sz w:val="24"/>
                <w:szCs w:val="24"/>
              </w:rPr>
              <w:t xml:space="preserve">in its recommendations, and to allow for expansion of worthy </w:t>
            </w:r>
            <w:r w:rsidR="0002688E">
              <w:rPr>
                <w:sz w:val="24"/>
                <w:szCs w:val="24"/>
              </w:rPr>
              <w:t>initiatives that require additional funds for scaling of efforts.</w:t>
            </w:r>
            <w:r>
              <w:rPr>
                <w:sz w:val="24"/>
                <w:szCs w:val="24"/>
              </w:rPr>
              <w:t xml:space="preserve"> and </w:t>
            </w:r>
            <w:r w:rsidR="0002688E">
              <w:rPr>
                <w:sz w:val="24"/>
                <w:szCs w:val="24"/>
              </w:rPr>
              <w:t xml:space="preserve">thereby </w:t>
            </w:r>
            <w:r w:rsidR="00C568A4" w:rsidRPr="00B068FD">
              <w:rPr>
                <w:sz w:val="24"/>
                <w:szCs w:val="24"/>
              </w:rPr>
              <w:t xml:space="preserve">make the best use of this </w:t>
            </w:r>
            <w:r w:rsidR="0002688E">
              <w:rPr>
                <w:sz w:val="24"/>
                <w:szCs w:val="24"/>
              </w:rPr>
              <w:t xml:space="preserve">settlement </w:t>
            </w:r>
            <w:r w:rsidR="00C568A4" w:rsidRPr="00B068FD">
              <w:rPr>
                <w:sz w:val="24"/>
                <w:szCs w:val="24"/>
              </w:rPr>
              <w:t>money. We need to be educated on how to do that well</w:t>
            </w:r>
            <w:r w:rsidR="00196F2D">
              <w:rPr>
                <w:sz w:val="24"/>
                <w:szCs w:val="24"/>
              </w:rPr>
              <w:t xml:space="preserve"> using the same principles we use in any other exercise within public health</w:t>
            </w:r>
            <w:r>
              <w:rPr>
                <w:sz w:val="24"/>
                <w:szCs w:val="24"/>
              </w:rPr>
              <w:t xml:space="preserve">; </w:t>
            </w:r>
            <w:r w:rsidR="00196F2D">
              <w:rPr>
                <w:sz w:val="24"/>
                <w:szCs w:val="24"/>
              </w:rPr>
              <w:t>g</w:t>
            </w:r>
            <w:r w:rsidR="00C568A4" w:rsidRPr="00B068FD">
              <w:rPr>
                <w:sz w:val="24"/>
                <w:szCs w:val="24"/>
              </w:rPr>
              <w:t>uided by the evidence and data and</w:t>
            </w:r>
            <w:r w:rsidR="00FE5996">
              <w:rPr>
                <w:sz w:val="24"/>
                <w:szCs w:val="24"/>
              </w:rPr>
              <w:t xml:space="preserve"> </w:t>
            </w:r>
            <w:r w:rsidR="00C568A4" w:rsidRPr="00B068FD">
              <w:rPr>
                <w:sz w:val="24"/>
                <w:szCs w:val="24"/>
              </w:rPr>
              <w:t xml:space="preserve">come to consensus </w:t>
            </w:r>
            <w:r w:rsidR="0002688E">
              <w:rPr>
                <w:sz w:val="24"/>
                <w:szCs w:val="24"/>
              </w:rPr>
              <w:t>regarding</w:t>
            </w:r>
            <w:r w:rsidR="00C568A4" w:rsidRPr="00B068FD">
              <w:rPr>
                <w:sz w:val="24"/>
                <w:szCs w:val="24"/>
              </w:rPr>
              <w:t xml:space="preserve"> potential </w:t>
            </w:r>
            <w:r w:rsidR="001E7631" w:rsidRPr="00B068FD">
              <w:rPr>
                <w:sz w:val="24"/>
                <w:szCs w:val="24"/>
              </w:rPr>
              <w:t>avenues where</w:t>
            </w:r>
            <w:r w:rsidR="00C568A4" w:rsidRPr="00B068FD">
              <w:rPr>
                <w:sz w:val="24"/>
                <w:szCs w:val="24"/>
              </w:rPr>
              <w:t xml:space="preserve"> </w:t>
            </w:r>
            <w:r w:rsidR="0002688E">
              <w:rPr>
                <w:sz w:val="24"/>
                <w:szCs w:val="24"/>
              </w:rPr>
              <w:t>future</w:t>
            </w:r>
            <w:r w:rsidR="00C568A4" w:rsidRPr="00B068FD">
              <w:rPr>
                <w:sz w:val="24"/>
                <w:szCs w:val="24"/>
              </w:rPr>
              <w:t xml:space="preserve"> funding</w:t>
            </w:r>
            <w:r w:rsidR="0002688E">
              <w:rPr>
                <w:sz w:val="24"/>
                <w:szCs w:val="24"/>
              </w:rPr>
              <w:t xml:space="preserve"> should be dedicated</w:t>
            </w:r>
            <w:r w:rsidR="00C568A4" w:rsidRPr="00B068FD">
              <w:rPr>
                <w:sz w:val="24"/>
                <w:szCs w:val="24"/>
              </w:rPr>
              <w:t>.</w:t>
            </w:r>
          </w:p>
          <w:p w14:paraId="6E3439A8" w14:textId="77777777" w:rsidR="00C568A4" w:rsidRPr="00C568A4" w:rsidRDefault="00C568A4" w:rsidP="00C568A4">
            <w:pPr>
              <w:rPr>
                <w:sz w:val="24"/>
                <w:szCs w:val="24"/>
              </w:rPr>
            </w:pPr>
          </w:p>
        </w:tc>
        <w:tc>
          <w:tcPr>
            <w:tcW w:w="4855" w:type="dxa"/>
          </w:tcPr>
          <w:p w14:paraId="2851FD16" w14:textId="528F4243" w:rsidR="00C568A4" w:rsidRDefault="00D54032">
            <w:pPr>
              <w:rPr>
                <w:b/>
                <w:sz w:val="24"/>
                <w:szCs w:val="24"/>
              </w:rPr>
            </w:pPr>
            <w:r>
              <w:rPr>
                <w:b/>
                <w:sz w:val="24"/>
                <w:szCs w:val="24"/>
              </w:rPr>
              <w:lastRenderedPageBreak/>
              <w:t>Next meeting:</w:t>
            </w:r>
          </w:p>
          <w:p w14:paraId="6494DA97" w14:textId="4ED522DC" w:rsidR="00D54032" w:rsidRPr="00144489" w:rsidRDefault="00F944E8">
            <w:pPr>
              <w:rPr>
                <w:b/>
                <w:sz w:val="24"/>
                <w:szCs w:val="24"/>
              </w:rPr>
            </w:pPr>
            <w:r>
              <w:rPr>
                <w:sz w:val="24"/>
                <w:szCs w:val="24"/>
              </w:rPr>
              <w:t>P</w:t>
            </w:r>
            <w:r w:rsidR="00D54032">
              <w:rPr>
                <w:sz w:val="24"/>
                <w:szCs w:val="24"/>
              </w:rPr>
              <w:t>rovide more in depth understanding on the amount and utilization of both federal grant monies and state funds.</w:t>
            </w:r>
          </w:p>
        </w:tc>
      </w:tr>
      <w:tr w:rsidR="00C142D2" w:rsidRPr="00144489" w14:paraId="633AAD19" w14:textId="77777777" w:rsidTr="00C16548">
        <w:tc>
          <w:tcPr>
            <w:tcW w:w="2853" w:type="dxa"/>
          </w:tcPr>
          <w:p w14:paraId="1E1FBAB0" w14:textId="49648197" w:rsidR="00C142D2" w:rsidRPr="00144489" w:rsidRDefault="00C142D2">
            <w:pPr>
              <w:rPr>
                <w:b/>
                <w:sz w:val="24"/>
                <w:szCs w:val="24"/>
              </w:rPr>
            </w:pPr>
            <w:r w:rsidRPr="00144489">
              <w:rPr>
                <w:rFonts w:eastAsia="Times New Roman"/>
                <w:sz w:val="24"/>
                <w:szCs w:val="24"/>
              </w:rPr>
              <w:t xml:space="preserve">Review our charge, </w:t>
            </w:r>
            <w:r w:rsidR="00100D19">
              <w:t xml:space="preserve"> </w:t>
            </w:r>
            <w:hyperlink r:id="rId10" w:history="1">
              <w:r w:rsidR="00100D19">
                <w:rPr>
                  <w:rStyle w:val="Hyperlink"/>
                </w:rPr>
                <w:t>Act 118</w:t>
              </w:r>
            </w:hyperlink>
          </w:p>
        </w:tc>
        <w:tc>
          <w:tcPr>
            <w:tcW w:w="5242" w:type="dxa"/>
          </w:tcPr>
          <w:p w14:paraId="654EC065" w14:textId="2329D835" w:rsidR="00A90F0D" w:rsidRDefault="00A90F0D" w:rsidP="00A90F0D">
            <w:r>
              <w:t>This settlement that was agreed for Act 118 is very broad.</w:t>
            </w:r>
          </w:p>
          <w:p w14:paraId="17582580" w14:textId="77777777" w:rsidR="00100D19" w:rsidRDefault="00100D19" w:rsidP="00A90F0D"/>
          <w:p w14:paraId="1937D123" w14:textId="33F0D79C" w:rsidR="00A90F0D" w:rsidRDefault="00A90F0D" w:rsidP="00A90F0D">
            <w:r>
              <w:t xml:space="preserve">Charge – Advise /recommend the spending of the </w:t>
            </w:r>
            <w:r w:rsidR="00100D19">
              <w:t xml:space="preserve">opioid </w:t>
            </w:r>
            <w:r>
              <w:t>abatement special fund.</w:t>
            </w:r>
          </w:p>
          <w:p w14:paraId="55CD356D" w14:textId="77777777" w:rsidR="00A90F0D" w:rsidRDefault="00A90F0D" w:rsidP="00A90F0D"/>
          <w:p w14:paraId="0D5EFB84" w14:textId="3EF0846D" w:rsidR="00A90F0D" w:rsidRDefault="00A90F0D" w:rsidP="00A90F0D">
            <w:r>
              <w:t xml:space="preserve">It exists but no money has been received yet, should be dispersed in the coming months, it will vary </w:t>
            </w:r>
            <w:r w:rsidR="00A66531">
              <w:t xml:space="preserve">may </w:t>
            </w:r>
            <w:r>
              <w:t>increase in time</w:t>
            </w:r>
            <w:r w:rsidR="00A66531">
              <w:t xml:space="preserve"> due to additional settlements</w:t>
            </w:r>
            <w:r>
              <w:t>.</w:t>
            </w:r>
          </w:p>
          <w:p w14:paraId="48121D91" w14:textId="77777777" w:rsidR="00A90F0D" w:rsidRDefault="00A90F0D" w:rsidP="00A90F0D"/>
          <w:p w14:paraId="0FE3BB97" w14:textId="53DCF9B9" w:rsidR="00A90F0D" w:rsidRDefault="00A90F0D" w:rsidP="00A90F0D">
            <w:r>
              <w:t xml:space="preserve">The </w:t>
            </w:r>
            <w:r w:rsidR="0044089D">
              <w:t xml:space="preserve">first </w:t>
            </w:r>
            <w:r>
              <w:t>settlement is an 18-year commitment for payments towards substance use treatment and prevention.</w:t>
            </w:r>
          </w:p>
          <w:p w14:paraId="73535907" w14:textId="77777777" w:rsidR="00A90F0D" w:rsidRDefault="00A90F0D" w:rsidP="00A90F0D"/>
          <w:p w14:paraId="2EA05205" w14:textId="77777777" w:rsidR="00A90F0D" w:rsidRDefault="00A90F0D" w:rsidP="00A90F0D">
            <w:r>
              <w:t>Page 7 of Act 118, the spending plan is broad and comprehensive</w:t>
            </w:r>
          </w:p>
          <w:p w14:paraId="7F93C0C1" w14:textId="77777777" w:rsidR="00A90F0D" w:rsidRDefault="00A90F0D" w:rsidP="00A90F0D"/>
          <w:p w14:paraId="6221B835" w14:textId="55B859F5" w:rsidR="007167CC" w:rsidRDefault="00A90F0D" w:rsidP="00A90F0D">
            <w:r>
              <w:t>Page 9 Spending should prioritize preventing deaths from Opioid</w:t>
            </w:r>
            <w:r w:rsidR="007167CC">
              <w:t>s, see 9 priories</w:t>
            </w:r>
            <w:r w:rsidR="007167CC" w:rsidRPr="007167CC">
              <w:t xml:space="preserve"> </w:t>
            </w:r>
            <w:hyperlink r:id="rId11" w:history="1">
              <w:r w:rsidR="007167CC">
                <w:rPr>
                  <w:color w:val="0000FF"/>
                  <w:u w:val="single"/>
                </w:rPr>
                <w:t>HERE</w:t>
              </w:r>
            </w:hyperlink>
          </w:p>
          <w:p w14:paraId="415F3DE6" w14:textId="77777777" w:rsidR="007167CC" w:rsidRDefault="007167CC" w:rsidP="00A90F0D"/>
          <w:p w14:paraId="75655C00" w14:textId="52A07F3B" w:rsidR="00A90F0D" w:rsidRDefault="007167CC" w:rsidP="00A90F0D">
            <w:r>
              <w:t>The Advisory committee will m</w:t>
            </w:r>
            <w:r w:rsidR="00A90F0D">
              <w:t xml:space="preserve">eet at least </w:t>
            </w:r>
            <w:r w:rsidR="00100D19">
              <w:t xml:space="preserve">quarterly but no more than </w:t>
            </w:r>
            <w:r w:rsidR="00A90F0D">
              <w:t>six times per year.</w:t>
            </w:r>
          </w:p>
          <w:p w14:paraId="36D1715F" w14:textId="77777777" w:rsidR="00BF61CD" w:rsidRDefault="00BF61CD" w:rsidP="00A90F0D"/>
          <w:p w14:paraId="4C875E6A" w14:textId="77777777" w:rsidR="00A90F0D" w:rsidRDefault="00A90F0D" w:rsidP="00A90F0D">
            <w:r>
              <w:t>Write recommendations and submit an annual report</w:t>
            </w:r>
          </w:p>
          <w:p w14:paraId="003DF070" w14:textId="06558DE6" w:rsidR="00A90F0D" w:rsidRDefault="00BF61CD" w:rsidP="00A90F0D">
            <w:r>
              <w:t xml:space="preserve">To the </w:t>
            </w:r>
            <w:r w:rsidR="00A90F0D">
              <w:t>House Committee</w:t>
            </w:r>
            <w:r>
              <w:t>s</w:t>
            </w:r>
            <w:r w:rsidR="00A90F0D">
              <w:t xml:space="preserve"> o</w:t>
            </w:r>
            <w:r>
              <w:t>n Appropriations and Human Services</w:t>
            </w:r>
            <w:r w:rsidR="00A90F0D">
              <w:t xml:space="preserve"> and </w:t>
            </w:r>
            <w:r>
              <w:t xml:space="preserve">the </w:t>
            </w:r>
            <w:r w:rsidR="00A90F0D">
              <w:t xml:space="preserve">Senate </w:t>
            </w:r>
            <w:r>
              <w:t xml:space="preserve">Committees on Appropriations and </w:t>
            </w:r>
            <w:r w:rsidR="00A90F0D">
              <w:t>Health &amp; Welfare</w:t>
            </w:r>
          </w:p>
          <w:p w14:paraId="45A7BF74" w14:textId="77777777" w:rsidR="00A90F0D" w:rsidRDefault="00A90F0D" w:rsidP="00A90F0D"/>
          <w:p w14:paraId="579E23D8" w14:textId="162C0B12" w:rsidR="00A90F0D" w:rsidRDefault="00A90F0D" w:rsidP="00A90F0D">
            <w:r>
              <w:t>Administrative and legal burden will be handled by the Department of Health</w:t>
            </w:r>
            <w:r w:rsidR="00FE5996">
              <w:t xml:space="preserve">. </w:t>
            </w:r>
            <w:r>
              <w:t>Communications with legal are privileged</w:t>
            </w:r>
            <w:r w:rsidR="00FE5996">
              <w:t xml:space="preserve">. </w:t>
            </w:r>
            <w:r>
              <w:t>The meetings are public meetings and are not considered privileged.</w:t>
            </w:r>
          </w:p>
          <w:p w14:paraId="7BDE8A5A" w14:textId="33510EDE" w:rsidR="00144489" w:rsidRPr="00C568A4" w:rsidRDefault="00144489" w:rsidP="00C568A4">
            <w:pPr>
              <w:rPr>
                <w:sz w:val="24"/>
                <w:szCs w:val="24"/>
              </w:rPr>
            </w:pPr>
          </w:p>
        </w:tc>
        <w:tc>
          <w:tcPr>
            <w:tcW w:w="4855" w:type="dxa"/>
          </w:tcPr>
          <w:p w14:paraId="236E8D97" w14:textId="77777777" w:rsidR="00C142D2" w:rsidRPr="00144489" w:rsidRDefault="00C142D2">
            <w:pPr>
              <w:rPr>
                <w:b/>
                <w:sz w:val="24"/>
                <w:szCs w:val="24"/>
              </w:rPr>
            </w:pPr>
          </w:p>
        </w:tc>
      </w:tr>
      <w:tr w:rsidR="00C142D2" w:rsidRPr="00144489" w14:paraId="77BDF8B9" w14:textId="77777777" w:rsidTr="00C16548">
        <w:tc>
          <w:tcPr>
            <w:tcW w:w="2853" w:type="dxa"/>
          </w:tcPr>
          <w:p w14:paraId="5D0F90B7" w14:textId="7E5DC713" w:rsidR="00C142D2" w:rsidRPr="00144489" w:rsidRDefault="00C568A4" w:rsidP="00C142D2">
            <w:pPr>
              <w:rPr>
                <w:rFonts w:eastAsia="Times New Roman"/>
                <w:sz w:val="24"/>
                <w:szCs w:val="24"/>
              </w:rPr>
            </w:pPr>
            <w:r>
              <w:rPr>
                <w:rFonts w:eastAsia="Times New Roman"/>
                <w:sz w:val="24"/>
                <w:szCs w:val="24"/>
              </w:rPr>
              <w:t>Rules of order</w:t>
            </w:r>
          </w:p>
          <w:p w14:paraId="392FA741" w14:textId="77777777" w:rsidR="00C142D2" w:rsidRPr="00144489" w:rsidRDefault="00C142D2">
            <w:pPr>
              <w:rPr>
                <w:rFonts w:eastAsia="Times New Roman"/>
                <w:sz w:val="24"/>
                <w:szCs w:val="24"/>
              </w:rPr>
            </w:pPr>
          </w:p>
        </w:tc>
        <w:tc>
          <w:tcPr>
            <w:tcW w:w="5242" w:type="dxa"/>
          </w:tcPr>
          <w:p w14:paraId="538B44AB" w14:textId="32B180BD" w:rsidR="00A90F0D" w:rsidRDefault="00A90F0D" w:rsidP="00A90F0D">
            <w:r>
              <w:t>Roberts rule of procedure is proposed</w:t>
            </w:r>
            <w:r w:rsidR="00FE5996">
              <w:t>.</w:t>
            </w:r>
          </w:p>
          <w:p w14:paraId="20D6323C" w14:textId="77777777" w:rsidR="00A90F0D" w:rsidRDefault="00A90F0D" w:rsidP="00A90F0D">
            <w:r>
              <w:t>Vote – Agree to the Roberts Rule of Procedure</w:t>
            </w:r>
          </w:p>
          <w:p w14:paraId="6424D4CA" w14:textId="6AF26C99" w:rsidR="00A90F0D" w:rsidRDefault="00A90F0D" w:rsidP="00A90F0D">
            <w:r>
              <w:t xml:space="preserve">Dr. Levine all those in favor in adopting this rule, 13 people </w:t>
            </w:r>
            <w:r w:rsidR="00FE5996">
              <w:t>approved, n</w:t>
            </w:r>
            <w:r>
              <w:t>o objections</w:t>
            </w:r>
          </w:p>
          <w:p w14:paraId="74042CF6" w14:textId="77777777" w:rsidR="00A90F0D" w:rsidRDefault="00A90F0D" w:rsidP="00A90F0D">
            <w:r>
              <w:t>David will be the parliamentarian</w:t>
            </w:r>
          </w:p>
          <w:p w14:paraId="4564F8E2" w14:textId="77777777" w:rsidR="00144489" w:rsidRPr="00C568A4" w:rsidRDefault="00144489" w:rsidP="00C568A4">
            <w:pPr>
              <w:rPr>
                <w:sz w:val="24"/>
                <w:szCs w:val="24"/>
              </w:rPr>
            </w:pPr>
          </w:p>
        </w:tc>
        <w:tc>
          <w:tcPr>
            <w:tcW w:w="4855" w:type="dxa"/>
          </w:tcPr>
          <w:p w14:paraId="4DACC2E7" w14:textId="6EAB1F02" w:rsidR="00C142D2" w:rsidRPr="00144489" w:rsidRDefault="00C142D2">
            <w:pPr>
              <w:rPr>
                <w:b/>
                <w:sz w:val="24"/>
                <w:szCs w:val="24"/>
              </w:rPr>
            </w:pPr>
          </w:p>
        </w:tc>
      </w:tr>
      <w:tr w:rsidR="00C142D2" w:rsidRPr="00144489" w14:paraId="6EA06349" w14:textId="77777777" w:rsidTr="00C16548">
        <w:tc>
          <w:tcPr>
            <w:tcW w:w="2853" w:type="dxa"/>
          </w:tcPr>
          <w:p w14:paraId="4DFBC51F" w14:textId="51A5262A" w:rsidR="00C142D2" w:rsidRPr="00144489" w:rsidRDefault="00C568A4" w:rsidP="00C142D2">
            <w:pPr>
              <w:rPr>
                <w:rFonts w:eastAsia="Times New Roman"/>
                <w:sz w:val="24"/>
                <w:szCs w:val="24"/>
              </w:rPr>
            </w:pPr>
            <w:r>
              <w:rPr>
                <w:rFonts w:eastAsia="Times New Roman"/>
                <w:sz w:val="24"/>
                <w:szCs w:val="24"/>
              </w:rPr>
              <w:t>Current State of Affairs Regarding Grants and Programming</w:t>
            </w:r>
          </w:p>
        </w:tc>
        <w:tc>
          <w:tcPr>
            <w:tcW w:w="5242" w:type="dxa"/>
          </w:tcPr>
          <w:p w14:paraId="4A5CB723" w14:textId="77777777" w:rsidR="00AA7F6E" w:rsidRDefault="00AA7F6E" w:rsidP="00AA7F6E">
            <w:r>
              <w:t xml:space="preserve">Do not operate in a vacuum there are a number of programs already in place for prevention, treatment, etc. and VDH primarily receives a tremendous amount of federal funding to carry out many of these programs. </w:t>
            </w:r>
          </w:p>
          <w:p w14:paraId="0092DB8F" w14:textId="77777777" w:rsidR="00AA7F6E" w:rsidRDefault="00AA7F6E" w:rsidP="00AA7F6E"/>
          <w:p w14:paraId="301A0B47" w14:textId="77777777" w:rsidR="00AA7F6E" w:rsidRDefault="00AA7F6E" w:rsidP="00AA7F6E">
            <w:r>
              <w:t xml:space="preserve">We recently received state funding for Prevention (millions of dollars) and we have some programs like use of naloxone via a tax through pharmaceutical companies.  We want to be creative but not duplicative.  </w:t>
            </w:r>
          </w:p>
          <w:p w14:paraId="21DE8F42" w14:textId="77777777" w:rsidR="00AA7F6E" w:rsidRDefault="00AA7F6E" w:rsidP="00AA7F6E"/>
          <w:p w14:paraId="3E0F1A92" w14:textId="722AAD37" w:rsidR="00AA7F6E" w:rsidRDefault="00AA7F6E" w:rsidP="00AA7F6E">
            <w:r>
              <w:t>Maybe expand existing programs.</w:t>
            </w:r>
          </w:p>
          <w:p w14:paraId="6A4419CE" w14:textId="77777777" w:rsidR="00AA7F6E" w:rsidRDefault="00AA7F6E" w:rsidP="00AA7F6E"/>
          <w:p w14:paraId="647B1580" w14:textId="2CF782EF" w:rsidR="00AA7F6E" w:rsidRDefault="00AA7F6E" w:rsidP="00AA7F6E">
            <w:r>
              <w:t>When we meet in the next 2-3 months, we will have members from the Division of Substance Use present the current funding in place as a foundation.</w:t>
            </w:r>
          </w:p>
          <w:p w14:paraId="4EC6101A" w14:textId="47B5FC63" w:rsidR="00C142D2" w:rsidRPr="00144489" w:rsidRDefault="00C142D2" w:rsidP="00AA7F6E">
            <w:pPr>
              <w:rPr>
                <w:sz w:val="24"/>
                <w:szCs w:val="24"/>
              </w:rPr>
            </w:pPr>
          </w:p>
        </w:tc>
        <w:tc>
          <w:tcPr>
            <w:tcW w:w="4855" w:type="dxa"/>
          </w:tcPr>
          <w:p w14:paraId="1F64871F" w14:textId="77777777" w:rsidR="00C142D2" w:rsidRPr="00144489" w:rsidRDefault="00C142D2">
            <w:pPr>
              <w:rPr>
                <w:b/>
                <w:sz w:val="24"/>
                <w:szCs w:val="24"/>
              </w:rPr>
            </w:pPr>
          </w:p>
        </w:tc>
      </w:tr>
      <w:tr w:rsidR="00C142D2" w:rsidRPr="00144489" w14:paraId="2627858A" w14:textId="77777777" w:rsidTr="00C16548">
        <w:tc>
          <w:tcPr>
            <w:tcW w:w="2853" w:type="dxa"/>
          </w:tcPr>
          <w:p w14:paraId="1A0DDC1C" w14:textId="2300D9A8" w:rsidR="00C142D2" w:rsidRPr="00144489" w:rsidRDefault="00C568A4" w:rsidP="00C142D2">
            <w:pPr>
              <w:rPr>
                <w:rFonts w:eastAsia="Times New Roman"/>
                <w:sz w:val="24"/>
                <w:szCs w:val="24"/>
              </w:rPr>
            </w:pPr>
            <w:r>
              <w:rPr>
                <w:rFonts w:eastAsia="Times New Roman"/>
                <w:sz w:val="24"/>
                <w:szCs w:val="24"/>
              </w:rPr>
              <w:t>Committee Discussion on Testimony and Subject Matter Experts</w:t>
            </w:r>
            <w:r w:rsidR="00CC6188">
              <w:rPr>
                <w:rFonts w:eastAsia="Times New Roman"/>
                <w:sz w:val="24"/>
                <w:szCs w:val="24"/>
              </w:rPr>
              <w:t xml:space="preserve"> (SME)</w:t>
            </w:r>
          </w:p>
          <w:p w14:paraId="20C1E9ED" w14:textId="77777777" w:rsidR="00C142D2" w:rsidRPr="00144489" w:rsidRDefault="00C142D2" w:rsidP="00C142D2">
            <w:pPr>
              <w:rPr>
                <w:rFonts w:eastAsia="Times New Roman"/>
                <w:sz w:val="24"/>
                <w:szCs w:val="24"/>
              </w:rPr>
            </w:pPr>
          </w:p>
        </w:tc>
        <w:tc>
          <w:tcPr>
            <w:tcW w:w="5242" w:type="dxa"/>
          </w:tcPr>
          <w:p w14:paraId="19DBE808" w14:textId="5E3F5CD2" w:rsidR="00AA7F6E" w:rsidRDefault="00AA7F6E" w:rsidP="00AA7F6E">
            <w:r>
              <w:t>Where’s the evidence?</w:t>
            </w:r>
          </w:p>
          <w:p w14:paraId="24612BE9" w14:textId="77777777" w:rsidR="00AA7F6E" w:rsidRDefault="00AA7F6E" w:rsidP="00AA7F6E">
            <w:r>
              <w:t>Is the evidence strong, medium, week?</w:t>
            </w:r>
          </w:p>
          <w:p w14:paraId="3EDE5B8B" w14:textId="36ACAF26" w:rsidR="00AA7F6E" w:rsidRDefault="00AA7F6E" w:rsidP="00AA7F6E">
            <w:r>
              <w:t xml:space="preserve">Who’s an expert within the committee and where can we draw from to include </w:t>
            </w:r>
            <w:r w:rsidR="00C30B90">
              <w:t xml:space="preserve">SME’s </w:t>
            </w:r>
            <w:r>
              <w:t>in our future meetings?</w:t>
            </w:r>
          </w:p>
          <w:p w14:paraId="4A37F513" w14:textId="2A9D7086" w:rsidR="00C142D2" w:rsidRPr="00C30B90" w:rsidRDefault="00AA7F6E">
            <w:r>
              <w:t>There are SME within and outside the Department of Health</w:t>
            </w:r>
            <w:r w:rsidR="00C30B90">
              <w:t>.</w:t>
            </w:r>
          </w:p>
        </w:tc>
        <w:tc>
          <w:tcPr>
            <w:tcW w:w="4855" w:type="dxa"/>
          </w:tcPr>
          <w:p w14:paraId="5FC1BAC8" w14:textId="77777777" w:rsidR="00C142D2" w:rsidRPr="00144489" w:rsidRDefault="00C142D2">
            <w:pPr>
              <w:rPr>
                <w:b/>
                <w:sz w:val="24"/>
                <w:szCs w:val="24"/>
              </w:rPr>
            </w:pPr>
          </w:p>
        </w:tc>
      </w:tr>
      <w:tr w:rsidR="007167CC" w:rsidRPr="00144489" w14:paraId="51B375E3" w14:textId="77777777" w:rsidTr="00C16548">
        <w:tc>
          <w:tcPr>
            <w:tcW w:w="2853" w:type="dxa"/>
          </w:tcPr>
          <w:p w14:paraId="5F66D0EC" w14:textId="0A16A642" w:rsidR="007167CC" w:rsidRDefault="007167CC" w:rsidP="00C142D2">
            <w:pPr>
              <w:rPr>
                <w:rFonts w:eastAsia="Times New Roman"/>
                <w:sz w:val="24"/>
                <w:szCs w:val="24"/>
              </w:rPr>
            </w:pPr>
            <w:r>
              <w:rPr>
                <w:rFonts w:eastAsia="Times New Roman"/>
                <w:sz w:val="24"/>
                <w:szCs w:val="24"/>
              </w:rPr>
              <w:t>Discussion</w:t>
            </w:r>
          </w:p>
        </w:tc>
        <w:tc>
          <w:tcPr>
            <w:tcW w:w="5242" w:type="dxa"/>
          </w:tcPr>
          <w:p w14:paraId="21F4E275" w14:textId="44D6A512" w:rsidR="007167CC" w:rsidRDefault="007167CC" w:rsidP="007167CC">
            <w:r>
              <w:t>Ground us in evidence-based practices – Stacy S.</w:t>
            </w:r>
          </w:p>
          <w:p w14:paraId="5B01E504" w14:textId="77777777" w:rsidR="007167CC" w:rsidRDefault="007167CC" w:rsidP="007167CC"/>
          <w:p w14:paraId="070ECD54" w14:textId="72BBB72C" w:rsidR="007167CC" w:rsidRDefault="007167CC" w:rsidP="007167CC">
            <w:r>
              <w:t>Rep Whitman –How do we request a witness? David – you would propose it to the group and if the committee agrees the Department will arrange the witness.</w:t>
            </w:r>
          </w:p>
          <w:p w14:paraId="266F0254" w14:textId="77777777" w:rsidR="007167CC" w:rsidRDefault="007167CC" w:rsidP="007167CC"/>
          <w:p w14:paraId="5DE7CEC1" w14:textId="2B3939B9" w:rsidR="007167CC" w:rsidRDefault="007167CC" w:rsidP="007167CC">
            <w:r>
              <w:t>Mayor W</w:t>
            </w:r>
            <w:r w:rsidR="004941A2">
              <w:t>einberger</w:t>
            </w:r>
            <w:r>
              <w:t xml:space="preserve"> – Last six years, he’s struck by how much has changed, academic studies, policy and innovation that different states have taken on.  Is there a staff capacity to generate a report that would proceed every meeting to capture updates, new state or federal legislation, studies, etc.</w:t>
            </w:r>
            <w:r w:rsidR="00C9674F">
              <w:t xml:space="preserve"> </w:t>
            </w:r>
            <w:r w:rsidR="004941A2">
              <w:t>Dr. Levine</w:t>
            </w:r>
            <w:r w:rsidR="00D54032">
              <w:t xml:space="preserve"> -</w:t>
            </w:r>
            <w:r w:rsidR="004941A2">
              <w:t xml:space="preserve"> will discuss this with the Division of Substance Use since they will have the latest data and we’ll have them present at an upcoming meeting. </w:t>
            </w:r>
          </w:p>
          <w:p w14:paraId="665DD369" w14:textId="77777777" w:rsidR="00C9674F" w:rsidRDefault="00C9674F" w:rsidP="007167CC"/>
          <w:p w14:paraId="3E731D23" w14:textId="70F3B11A" w:rsidR="007167CC" w:rsidRDefault="007167CC" w:rsidP="007167CC">
            <w:r>
              <w:t xml:space="preserve">Rep Whitman – Coming months </w:t>
            </w:r>
            <w:r w:rsidR="00D54032">
              <w:t>will we</w:t>
            </w:r>
            <w:r>
              <w:t xml:space="preserve"> have a better sense of the funds, do we have ballpark number?  When will get that info</w:t>
            </w:r>
            <w:r w:rsidR="00C9674F">
              <w:t xml:space="preserve">? </w:t>
            </w:r>
            <w:r>
              <w:t>David – Told it’s going to be $3M per year for 18 years. Office of Attorney General will notify us when the funding is available.</w:t>
            </w:r>
          </w:p>
          <w:p w14:paraId="0669EA1F" w14:textId="77777777" w:rsidR="007167CC" w:rsidRDefault="007167CC">
            <w:pPr>
              <w:rPr>
                <w:sz w:val="24"/>
                <w:szCs w:val="24"/>
              </w:rPr>
            </w:pPr>
          </w:p>
        </w:tc>
        <w:tc>
          <w:tcPr>
            <w:tcW w:w="4855" w:type="dxa"/>
          </w:tcPr>
          <w:p w14:paraId="28474875" w14:textId="77777777" w:rsidR="007167CC" w:rsidRPr="00144489" w:rsidRDefault="007167CC">
            <w:pPr>
              <w:rPr>
                <w:b/>
                <w:sz w:val="24"/>
                <w:szCs w:val="24"/>
              </w:rPr>
            </w:pPr>
          </w:p>
        </w:tc>
      </w:tr>
      <w:tr w:rsidR="00C142D2" w:rsidRPr="00144489" w14:paraId="631C8451" w14:textId="77777777" w:rsidTr="00C16548">
        <w:tc>
          <w:tcPr>
            <w:tcW w:w="2853" w:type="dxa"/>
          </w:tcPr>
          <w:p w14:paraId="553AD4C6" w14:textId="66BB68C3" w:rsidR="00C142D2" w:rsidRPr="00144489" w:rsidRDefault="00C568A4" w:rsidP="00C142D2">
            <w:pPr>
              <w:rPr>
                <w:rFonts w:eastAsia="Times New Roman"/>
                <w:sz w:val="24"/>
                <w:szCs w:val="24"/>
              </w:rPr>
            </w:pPr>
            <w:r>
              <w:rPr>
                <w:rFonts w:eastAsia="Times New Roman"/>
                <w:sz w:val="24"/>
                <w:szCs w:val="24"/>
              </w:rPr>
              <w:t>Public Input</w:t>
            </w:r>
          </w:p>
          <w:p w14:paraId="4D01A15F" w14:textId="77777777" w:rsidR="00C142D2" w:rsidRPr="00144489" w:rsidRDefault="00C142D2" w:rsidP="00C142D2">
            <w:pPr>
              <w:rPr>
                <w:rFonts w:eastAsia="Times New Roman"/>
                <w:sz w:val="24"/>
                <w:szCs w:val="24"/>
              </w:rPr>
            </w:pPr>
          </w:p>
        </w:tc>
        <w:tc>
          <w:tcPr>
            <w:tcW w:w="5242" w:type="dxa"/>
          </w:tcPr>
          <w:p w14:paraId="52989380" w14:textId="53D1E8FD" w:rsidR="00C142D2" w:rsidRPr="00144489" w:rsidRDefault="00C30B90">
            <w:pPr>
              <w:rPr>
                <w:sz w:val="24"/>
                <w:szCs w:val="24"/>
              </w:rPr>
            </w:pPr>
            <w:r>
              <w:rPr>
                <w:sz w:val="24"/>
                <w:szCs w:val="24"/>
              </w:rPr>
              <w:t>None</w:t>
            </w:r>
          </w:p>
        </w:tc>
        <w:tc>
          <w:tcPr>
            <w:tcW w:w="4855" w:type="dxa"/>
          </w:tcPr>
          <w:p w14:paraId="425F751C" w14:textId="3EAEFF2B" w:rsidR="00C142D2" w:rsidRPr="00144489" w:rsidRDefault="00C142D2">
            <w:pPr>
              <w:rPr>
                <w:b/>
                <w:sz w:val="24"/>
                <w:szCs w:val="24"/>
              </w:rPr>
            </w:pPr>
          </w:p>
        </w:tc>
      </w:tr>
      <w:tr w:rsidR="009E1AED" w:rsidRPr="00144489" w14:paraId="35DE0B50" w14:textId="77777777" w:rsidTr="00C16548">
        <w:tc>
          <w:tcPr>
            <w:tcW w:w="2853" w:type="dxa"/>
          </w:tcPr>
          <w:p w14:paraId="56678401" w14:textId="77777777" w:rsidR="009E1AED" w:rsidRPr="00144489" w:rsidRDefault="009E1AED" w:rsidP="00C142D2">
            <w:pPr>
              <w:rPr>
                <w:rFonts w:eastAsia="Times New Roman"/>
                <w:sz w:val="24"/>
                <w:szCs w:val="24"/>
              </w:rPr>
            </w:pPr>
            <w:r>
              <w:rPr>
                <w:rFonts w:eastAsia="Times New Roman"/>
                <w:sz w:val="24"/>
                <w:szCs w:val="24"/>
              </w:rPr>
              <w:t>Next Meeting:</w:t>
            </w:r>
          </w:p>
        </w:tc>
        <w:tc>
          <w:tcPr>
            <w:tcW w:w="5242" w:type="dxa"/>
          </w:tcPr>
          <w:p w14:paraId="691636FC" w14:textId="2492355F" w:rsidR="009F26FF" w:rsidRDefault="0033106B">
            <w:pPr>
              <w:rPr>
                <w:sz w:val="24"/>
                <w:szCs w:val="24"/>
              </w:rPr>
            </w:pPr>
            <w:r>
              <w:rPr>
                <w:sz w:val="24"/>
                <w:szCs w:val="24"/>
              </w:rPr>
              <w:t>October 5, 2022, 3 – 4 p.m.</w:t>
            </w:r>
          </w:p>
        </w:tc>
        <w:tc>
          <w:tcPr>
            <w:tcW w:w="4855" w:type="dxa"/>
          </w:tcPr>
          <w:p w14:paraId="1448547D" w14:textId="77777777" w:rsidR="009E1AED" w:rsidRPr="00144489" w:rsidRDefault="009E1AED">
            <w:pPr>
              <w:rPr>
                <w:b/>
                <w:sz w:val="24"/>
                <w:szCs w:val="24"/>
              </w:rPr>
            </w:pPr>
          </w:p>
        </w:tc>
      </w:tr>
    </w:tbl>
    <w:p w14:paraId="2264D5FB" w14:textId="77777777" w:rsidR="006A4D77" w:rsidRPr="00144489" w:rsidRDefault="009E1AED">
      <w:pPr>
        <w:rPr>
          <w:sz w:val="24"/>
          <w:szCs w:val="24"/>
        </w:rPr>
      </w:pPr>
      <w:r>
        <w:rPr>
          <w:sz w:val="24"/>
          <w:szCs w:val="24"/>
        </w:rPr>
        <w:tab/>
      </w:r>
      <w:r>
        <w:rPr>
          <w:sz w:val="24"/>
          <w:szCs w:val="24"/>
        </w:rPr>
        <w:tab/>
      </w:r>
    </w:p>
    <w:sectPr w:rsidR="006A4D77" w:rsidRPr="00144489" w:rsidSect="00E30C8C">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E9F8" w14:textId="77777777" w:rsidR="008F0299" w:rsidRDefault="008F0299" w:rsidP="00766D8D">
      <w:pPr>
        <w:spacing w:after="0" w:line="240" w:lineRule="auto"/>
      </w:pPr>
      <w:r>
        <w:separator/>
      </w:r>
    </w:p>
  </w:endnote>
  <w:endnote w:type="continuationSeparator" w:id="0">
    <w:p w14:paraId="06940F28" w14:textId="77777777" w:rsidR="008F0299" w:rsidRDefault="008F0299" w:rsidP="0076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040E" w14:textId="1F49E366" w:rsidR="00D64B36" w:rsidRDefault="00D64B36" w:rsidP="00D64B36">
    <w:pPr>
      <w:pStyle w:val="Footer"/>
      <w:tabs>
        <w:tab w:val="clear" w:pos="9360"/>
        <w:tab w:val="right" w:pos="12780"/>
      </w:tabs>
    </w:pPr>
    <w:r>
      <w:t xml:space="preserve">Minutes Date:  </w:t>
    </w:r>
    <w:r w:rsidR="00C568A4">
      <w:t>8/17/2022</w:t>
    </w:r>
    <w:r w:rsidR="00C142D2">
      <w:tab/>
    </w:r>
    <w:r>
      <w:tab/>
    </w:r>
    <w:r>
      <w:tab/>
      <w:t xml:space="preserve">Page </w:t>
    </w:r>
    <w:r>
      <w:rPr>
        <w:b/>
      </w:rPr>
      <w:fldChar w:fldCharType="begin"/>
    </w:r>
    <w:r>
      <w:rPr>
        <w:b/>
      </w:rPr>
      <w:instrText xml:space="preserve"> PAGE  \* Arabic  \* MERGEFORMAT </w:instrText>
    </w:r>
    <w:r>
      <w:rPr>
        <w:b/>
      </w:rPr>
      <w:fldChar w:fldCharType="separate"/>
    </w:r>
    <w:r w:rsidR="00A17054">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A17054">
      <w:rPr>
        <w:b/>
        <w:noProof/>
      </w:rPr>
      <w:t>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2F6A" w14:textId="77777777" w:rsidR="008F0299" w:rsidRDefault="008F0299" w:rsidP="00766D8D">
      <w:pPr>
        <w:spacing w:after="0" w:line="240" w:lineRule="auto"/>
      </w:pPr>
      <w:r>
        <w:separator/>
      </w:r>
    </w:p>
  </w:footnote>
  <w:footnote w:type="continuationSeparator" w:id="0">
    <w:p w14:paraId="4FE75F62" w14:textId="77777777" w:rsidR="008F0299" w:rsidRDefault="008F0299" w:rsidP="00766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BAF3" w14:textId="77777777" w:rsidR="00F91FDB" w:rsidRDefault="00643DD4" w:rsidP="00643DD4">
    <w:pPr>
      <w:pStyle w:val="Header"/>
      <w:jc w:val="right"/>
    </w:pPr>
    <w:r>
      <w:rPr>
        <w:noProof/>
      </w:rPr>
      <w:drawing>
        <wp:inline distT="0" distB="0" distL="0" distR="0" wp14:anchorId="7087822C" wp14:editId="1999C5D4">
          <wp:extent cx="1190625" cy="291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H-green-logo.gif"/>
                  <pic:cNvPicPr/>
                </pic:nvPicPr>
                <pic:blipFill>
                  <a:blip r:embed="rId1">
                    <a:extLst>
                      <a:ext uri="{28A0092B-C50C-407E-A947-70E740481C1C}">
                        <a14:useLocalDpi xmlns:a14="http://schemas.microsoft.com/office/drawing/2010/main" val="0"/>
                      </a:ext>
                    </a:extLst>
                  </a:blip>
                  <a:stretch>
                    <a:fillRect/>
                  </a:stretch>
                </pic:blipFill>
                <pic:spPr>
                  <a:xfrm>
                    <a:off x="0" y="0"/>
                    <a:ext cx="1190625" cy="291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99"/>
    <w:multiLevelType w:val="hybridMultilevel"/>
    <w:tmpl w:val="7B448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62B3D"/>
    <w:multiLevelType w:val="hybridMultilevel"/>
    <w:tmpl w:val="E6D873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9A399B"/>
    <w:multiLevelType w:val="hybridMultilevel"/>
    <w:tmpl w:val="74763A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0516F4"/>
    <w:multiLevelType w:val="hybridMultilevel"/>
    <w:tmpl w:val="7278DC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4307FD"/>
    <w:multiLevelType w:val="hybridMultilevel"/>
    <w:tmpl w:val="6D8E5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94A70"/>
    <w:multiLevelType w:val="hybridMultilevel"/>
    <w:tmpl w:val="D6A895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E51BF"/>
    <w:multiLevelType w:val="hybridMultilevel"/>
    <w:tmpl w:val="BB8A4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100A38"/>
    <w:multiLevelType w:val="hybridMultilevel"/>
    <w:tmpl w:val="65E466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C221E2"/>
    <w:multiLevelType w:val="hybridMultilevel"/>
    <w:tmpl w:val="40A458B2"/>
    <w:lvl w:ilvl="0" w:tplc="971C7BB2">
      <w:start w:val="1"/>
      <w:numFmt w:val="bullet"/>
      <w:lvlText w:val=""/>
      <w:lvlJc w:val="left"/>
      <w:pPr>
        <w:ind w:left="1440" w:hanging="360"/>
      </w:pPr>
      <w:rPr>
        <w:rFonts w:ascii="Symbol" w:hAnsi="Symbol"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DE693A"/>
    <w:multiLevelType w:val="hybridMultilevel"/>
    <w:tmpl w:val="5D804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88059D"/>
    <w:multiLevelType w:val="multilevel"/>
    <w:tmpl w:val="EA38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A087A"/>
    <w:multiLevelType w:val="hybridMultilevel"/>
    <w:tmpl w:val="B4EA2A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46484D"/>
    <w:multiLevelType w:val="hybridMultilevel"/>
    <w:tmpl w:val="CE868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D01054"/>
    <w:multiLevelType w:val="hybridMultilevel"/>
    <w:tmpl w:val="355EBBC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432FFF"/>
    <w:multiLevelType w:val="hybridMultilevel"/>
    <w:tmpl w:val="B0AEA506"/>
    <w:lvl w:ilvl="0" w:tplc="408470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A0A71"/>
    <w:multiLevelType w:val="hybridMultilevel"/>
    <w:tmpl w:val="A5DEE3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E3385C"/>
    <w:multiLevelType w:val="hybridMultilevel"/>
    <w:tmpl w:val="C9E63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417EC9"/>
    <w:multiLevelType w:val="hybridMultilevel"/>
    <w:tmpl w:val="5A06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B698F"/>
    <w:multiLevelType w:val="hybridMultilevel"/>
    <w:tmpl w:val="8E084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041265"/>
    <w:multiLevelType w:val="hybridMultilevel"/>
    <w:tmpl w:val="D4EAC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A466DB"/>
    <w:multiLevelType w:val="hybridMultilevel"/>
    <w:tmpl w:val="80C0CAB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026310"/>
    <w:multiLevelType w:val="hybridMultilevel"/>
    <w:tmpl w:val="76BE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0F4A47"/>
    <w:multiLevelType w:val="hybridMultilevel"/>
    <w:tmpl w:val="9E187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C0A8C"/>
    <w:multiLevelType w:val="hybridMultilevel"/>
    <w:tmpl w:val="F31658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6A71E1"/>
    <w:multiLevelType w:val="hybridMultilevel"/>
    <w:tmpl w:val="17F44D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6318F4"/>
    <w:multiLevelType w:val="hybridMultilevel"/>
    <w:tmpl w:val="0DC0EEE2"/>
    <w:lvl w:ilvl="0" w:tplc="EA84735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9E6D8F"/>
    <w:multiLevelType w:val="hybridMultilevel"/>
    <w:tmpl w:val="7B448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785EAB"/>
    <w:multiLevelType w:val="hybridMultilevel"/>
    <w:tmpl w:val="241EF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D4D37"/>
    <w:multiLevelType w:val="hybridMultilevel"/>
    <w:tmpl w:val="1A4ACB9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CF205F1"/>
    <w:multiLevelType w:val="hybridMultilevel"/>
    <w:tmpl w:val="48D0E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92A7A"/>
    <w:multiLevelType w:val="hybridMultilevel"/>
    <w:tmpl w:val="74AA370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64B301CD"/>
    <w:multiLevelType w:val="hybridMultilevel"/>
    <w:tmpl w:val="1BAAB55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1B0CC2"/>
    <w:multiLevelType w:val="hybridMultilevel"/>
    <w:tmpl w:val="55A06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36C07"/>
    <w:multiLevelType w:val="hybridMultilevel"/>
    <w:tmpl w:val="0E46F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386363"/>
    <w:multiLevelType w:val="hybridMultilevel"/>
    <w:tmpl w:val="2058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334D3"/>
    <w:multiLevelType w:val="hybridMultilevel"/>
    <w:tmpl w:val="8CE24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334AEE"/>
    <w:multiLevelType w:val="hybridMultilevel"/>
    <w:tmpl w:val="C31EE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693E89"/>
    <w:multiLevelType w:val="hybridMultilevel"/>
    <w:tmpl w:val="83722C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472087"/>
    <w:multiLevelType w:val="hybridMultilevel"/>
    <w:tmpl w:val="0502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E124D"/>
    <w:multiLevelType w:val="hybridMultilevel"/>
    <w:tmpl w:val="84900E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0F0C6B"/>
    <w:multiLevelType w:val="hybridMultilevel"/>
    <w:tmpl w:val="1E2E36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405A8E"/>
    <w:multiLevelType w:val="hybridMultilevel"/>
    <w:tmpl w:val="95B2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364553">
    <w:abstractNumId w:val="4"/>
  </w:num>
  <w:num w:numId="2" w16cid:durableId="1220627344">
    <w:abstractNumId w:val="21"/>
  </w:num>
  <w:num w:numId="3" w16cid:durableId="911236691">
    <w:abstractNumId w:val="33"/>
  </w:num>
  <w:num w:numId="4" w16cid:durableId="1171606060">
    <w:abstractNumId w:val="32"/>
  </w:num>
  <w:num w:numId="5" w16cid:durableId="20671122">
    <w:abstractNumId w:val="8"/>
  </w:num>
  <w:num w:numId="6" w16cid:durableId="776634270">
    <w:abstractNumId w:val="1"/>
  </w:num>
  <w:num w:numId="7" w16cid:durableId="1369338907">
    <w:abstractNumId w:val="16"/>
  </w:num>
  <w:num w:numId="8" w16cid:durableId="5326938">
    <w:abstractNumId w:val="6"/>
  </w:num>
  <w:num w:numId="9" w16cid:durableId="30999396">
    <w:abstractNumId w:val="22"/>
  </w:num>
  <w:num w:numId="10" w16cid:durableId="803891950">
    <w:abstractNumId w:val="9"/>
  </w:num>
  <w:num w:numId="11" w16cid:durableId="1548642266">
    <w:abstractNumId w:val="34"/>
  </w:num>
  <w:num w:numId="12" w16cid:durableId="855342497">
    <w:abstractNumId w:val="19"/>
  </w:num>
  <w:num w:numId="13" w16cid:durableId="1630013546">
    <w:abstractNumId w:val="13"/>
  </w:num>
  <w:num w:numId="14" w16cid:durableId="511989142">
    <w:abstractNumId w:val="2"/>
  </w:num>
  <w:num w:numId="15" w16cid:durableId="1729569846">
    <w:abstractNumId w:val="26"/>
  </w:num>
  <w:num w:numId="16" w16cid:durableId="2088110637">
    <w:abstractNumId w:val="0"/>
  </w:num>
  <w:num w:numId="17" w16cid:durableId="19823802">
    <w:abstractNumId w:val="18"/>
  </w:num>
  <w:num w:numId="18" w16cid:durableId="1146704564">
    <w:abstractNumId w:val="20"/>
  </w:num>
  <w:num w:numId="19" w16cid:durableId="934822282">
    <w:abstractNumId w:val="35"/>
  </w:num>
  <w:num w:numId="20" w16cid:durableId="1361123975">
    <w:abstractNumId w:val="23"/>
  </w:num>
  <w:num w:numId="21" w16cid:durableId="1261908103">
    <w:abstractNumId w:val="36"/>
  </w:num>
  <w:num w:numId="22" w16cid:durableId="1397364497">
    <w:abstractNumId w:val="39"/>
  </w:num>
  <w:num w:numId="23" w16cid:durableId="1267423803">
    <w:abstractNumId w:val="24"/>
  </w:num>
  <w:num w:numId="24" w16cid:durableId="2063095128">
    <w:abstractNumId w:val="28"/>
  </w:num>
  <w:num w:numId="25" w16cid:durableId="809597609">
    <w:abstractNumId w:val="14"/>
  </w:num>
  <w:num w:numId="26" w16cid:durableId="1465847478">
    <w:abstractNumId w:val="25"/>
  </w:num>
  <w:num w:numId="27" w16cid:durableId="1748117113">
    <w:abstractNumId w:val="40"/>
  </w:num>
  <w:num w:numId="28" w16cid:durableId="562720396">
    <w:abstractNumId w:val="5"/>
  </w:num>
  <w:num w:numId="29" w16cid:durableId="1247224704">
    <w:abstractNumId w:val="37"/>
  </w:num>
  <w:num w:numId="30" w16cid:durableId="1634403625">
    <w:abstractNumId w:val="7"/>
  </w:num>
  <w:num w:numId="31" w16cid:durableId="1044671796">
    <w:abstractNumId w:val="31"/>
  </w:num>
  <w:num w:numId="32" w16cid:durableId="735973670">
    <w:abstractNumId w:val="10"/>
  </w:num>
  <w:num w:numId="33" w16cid:durableId="2025326498">
    <w:abstractNumId w:val="11"/>
  </w:num>
  <w:num w:numId="34" w16cid:durableId="540870723">
    <w:abstractNumId w:val="15"/>
  </w:num>
  <w:num w:numId="35" w16cid:durableId="180315276">
    <w:abstractNumId w:val="3"/>
  </w:num>
  <w:num w:numId="36" w16cid:durableId="232931940">
    <w:abstractNumId w:val="27"/>
  </w:num>
  <w:num w:numId="37" w16cid:durableId="9026389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47770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2910869">
    <w:abstractNumId w:val="30"/>
  </w:num>
  <w:num w:numId="40" w16cid:durableId="1126507043">
    <w:abstractNumId w:val="38"/>
  </w:num>
  <w:num w:numId="41" w16cid:durableId="1008828095">
    <w:abstractNumId w:val="29"/>
  </w:num>
  <w:num w:numId="42" w16cid:durableId="601718140">
    <w:abstractNumId w:val="17"/>
  </w:num>
  <w:num w:numId="43" w16cid:durableId="194098506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C8C"/>
    <w:rsid w:val="00002EFF"/>
    <w:rsid w:val="0002688E"/>
    <w:rsid w:val="000A7ADB"/>
    <w:rsid w:val="00100D19"/>
    <w:rsid w:val="00131536"/>
    <w:rsid w:val="00144489"/>
    <w:rsid w:val="00196F2D"/>
    <w:rsid w:val="001C5843"/>
    <w:rsid w:val="001C6CF9"/>
    <w:rsid w:val="001E6515"/>
    <w:rsid w:val="001E7631"/>
    <w:rsid w:val="001F7E0A"/>
    <w:rsid w:val="00206A0B"/>
    <w:rsid w:val="002241F5"/>
    <w:rsid w:val="002672B4"/>
    <w:rsid w:val="002B2296"/>
    <w:rsid w:val="00302967"/>
    <w:rsid w:val="0033106B"/>
    <w:rsid w:val="003768EA"/>
    <w:rsid w:val="00377613"/>
    <w:rsid w:val="00395DA1"/>
    <w:rsid w:val="003C2017"/>
    <w:rsid w:val="003F6303"/>
    <w:rsid w:val="0044089D"/>
    <w:rsid w:val="00457637"/>
    <w:rsid w:val="00463F85"/>
    <w:rsid w:val="00490C94"/>
    <w:rsid w:val="004941A2"/>
    <w:rsid w:val="004D2D02"/>
    <w:rsid w:val="005152AE"/>
    <w:rsid w:val="00597D0A"/>
    <w:rsid w:val="005A0300"/>
    <w:rsid w:val="005D6B8F"/>
    <w:rsid w:val="005E24EE"/>
    <w:rsid w:val="005E554F"/>
    <w:rsid w:val="005F1092"/>
    <w:rsid w:val="00601AB7"/>
    <w:rsid w:val="00643DD4"/>
    <w:rsid w:val="0067399A"/>
    <w:rsid w:val="006A4D77"/>
    <w:rsid w:val="006B3A0E"/>
    <w:rsid w:val="006F6ED1"/>
    <w:rsid w:val="00715A65"/>
    <w:rsid w:val="007167CC"/>
    <w:rsid w:val="00723D42"/>
    <w:rsid w:val="00766D8D"/>
    <w:rsid w:val="007A3FDA"/>
    <w:rsid w:val="00830ED7"/>
    <w:rsid w:val="00845643"/>
    <w:rsid w:val="008C6A43"/>
    <w:rsid w:val="008F0299"/>
    <w:rsid w:val="008F28BA"/>
    <w:rsid w:val="0092581E"/>
    <w:rsid w:val="00955A55"/>
    <w:rsid w:val="0097792C"/>
    <w:rsid w:val="00990769"/>
    <w:rsid w:val="009A44FA"/>
    <w:rsid w:val="009E1AED"/>
    <w:rsid w:val="009F26FF"/>
    <w:rsid w:val="009F36DA"/>
    <w:rsid w:val="00A17054"/>
    <w:rsid w:val="00A231AB"/>
    <w:rsid w:val="00A66531"/>
    <w:rsid w:val="00A77AB0"/>
    <w:rsid w:val="00A90F0D"/>
    <w:rsid w:val="00AA7F6E"/>
    <w:rsid w:val="00B475FD"/>
    <w:rsid w:val="00B96051"/>
    <w:rsid w:val="00BB01B2"/>
    <w:rsid w:val="00BF61CD"/>
    <w:rsid w:val="00C142D2"/>
    <w:rsid w:val="00C16548"/>
    <w:rsid w:val="00C17FCB"/>
    <w:rsid w:val="00C30B90"/>
    <w:rsid w:val="00C568A4"/>
    <w:rsid w:val="00C65353"/>
    <w:rsid w:val="00C9674F"/>
    <w:rsid w:val="00CA7C47"/>
    <w:rsid w:val="00CC6188"/>
    <w:rsid w:val="00CF2D97"/>
    <w:rsid w:val="00D37F0B"/>
    <w:rsid w:val="00D54032"/>
    <w:rsid w:val="00D64B36"/>
    <w:rsid w:val="00DC40D2"/>
    <w:rsid w:val="00DF2E97"/>
    <w:rsid w:val="00E00D5B"/>
    <w:rsid w:val="00E30C8C"/>
    <w:rsid w:val="00E34347"/>
    <w:rsid w:val="00F03A52"/>
    <w:rsid w:val="00F54CC3"/>
    <w:rsid w:val="00F877EC"/>
    <w:rsid w:val="00F91FDB"/>
    <w:rsid w:val="00F944E8"/>
    <w:rsid w:val="00FD687D"/>
    <w:rsid w:val="00FE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B8458"/>
  <w15:docId w15:val="{A4DE55D6-9082-4B61-831F-B46DFA86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E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3F85"/>
    <w:rPr>
      <w:color w:val="808080"/>
    </w:rPr>
  </w:style>
  <w:style w:type="paragraph" w:styleId="BalloonText">
    <w:name w:val="Balloon Text"/>
    <w:basedOn w:val="Normal"/>
    <w:link w:val="BalloonTextChar"/>
    <w:uiPriority w:val="99"/>
    <w:semiHidden/>
    <w:unhideWhenUsed/>
    <w:rsid w:val="00463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F85"/>
    <w:rPr>
      <w:rFonts w:ascii="Tahoma" w:hAnsi="Tahoma" w:cs="Tahoma"/>
      <w:sz w:val="16"/>
      <w:szCs w:val="16"/>
    </w:rPr>
  </w:style>
  <w:style w:type="paragraph" w:styleId="Header">
    <w:name w:val="header"/>
    <w:basedOn w:val="Normal"/>
    <w:link w:val="HeaderChar"/>
    <w:uiPriority w:val="99"/>
    <w:unhideWhenUsed/>
    <w:rsid w:val="00766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D8D"/>
  </w:style>
  <w:style w:type="paragraph" w:styleId="Footer">
    <w:name w:val="footer"/>
    <w:basedOn w:val="Normal"/>
    <w:link w:val="FooterChar"/>
    <w:uiPriority w:val="99"/>
    <w:unhideWhenUsed/>
    <w:rsid w:val="0076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D8D"/>
  </w:style>
  <w:style w:type="paragraph" w:styleId="ListParagraph">
    <w:name w:val="List Paragraph"/>
    <w:basedOn w:val="Normal"/>
    <w:uiPriority w:val="34"/>
    <w:qFormat/>
    <w:rsid w:val="00B96051"/>
    <w:pPr>
      <w:ind w:left="720"/>
      <w:contextualSpacing/>
    </w:pPr>
  </w:style>
  <w:style w:type="paragraph" w:styleId="NoSpacing">
    <w:name w:val="No Spacing"/>
    <w:uiPriority w:val="1"/>
    <w:qFormat/>
    <w:rsid w:val="00206A0B"/>
    <w:pPr>
      <w:spacing w:after="0" w:line="240" w:lineRule="auto"/>
    </w:pPr>
  </w:style>
  <w:style w:type="character" w:customStyle="1" w:styleId="Heading1Char">
    <w:name w:val="Heading 1 Char"/>
    <w:basedOn w:val="DefaultParagraphFont"/>
    <w:link w:val="Heading1"/>
    <w:uiPriority w:val="9"/>
    <w:rsid w:val="00002EF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2581E"/>
    <w:rPr>
      <w:color w:val="0000FF" w:themeColor="hyperlink"/>
      <w:u w:val="single"/>
    </w:rPr>
  </w:style>
  <w:style w:type="character" w:styleId="UnresolvedMention">
    <w:name w:val="Unresolved Mention"/>
    <w:basedOn w:val="DefaultParagraphFont"/>
    <w:uiPriority w:val="99"/>
    <w:semiHidden/>
    <w:unhideWhenUsed/>
    <w:rsid w:val="00457637"/>
    <w:rPr>
      <w:color w:val="808080"/>
      <w:shd w:val="clear" w:color="auto" w:fill="E6E6E6"/>
    </w:rPr>
  </w:style>
  <w:style w:type="character" w:styleId="FollowedHyperlink">
    <w:name w:val="FollowedHyperlink"/>
    <w:basedOn w:val="DefaultParagraphFont"/>
    <w:uiPriority w:val="99"/>
    <w:semiHidden/>
    <w:unhideWhenUsed/>
    <w:rsid w:val="007167CC"/>
    <w:rPr>
      <w:color w:val="800080" w:themeColor="followedHyperlink"/>
      <w:u w:val="single"/>
    </w:rPr>
  </w:style>
  <w:style w:type="paragraph" w:styleId="Revision">
    <w:name w:val="Revision"/>
    <w:hidden/>
    <w:uiPriority w:val="99"/>
    <w:semiHidden/>
    <w:rsid w:val="00F877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510163">
      <w:bodyDiv w:val="1"/>
      <w:marLeft w:val="0"/>
      <w:marRight w:val="0"/>
      <w:marTop w:val="0"/>
      <w:marBottom w:val="0"/>
      <w:divBdr>
        <w:top w:val="none" w:sz="0" w:space="0" w:color="auto"/>
        <w:left w:val="none" w:sz="0" w:space="0" w:color="auto"/>
        <w:bottom w:val="none" w:sz="0" w:space="0" w:color="auto"/>
        <w:right w:val="none" w:sz="0" w:space="0" w:color="auto"/>
      </w:divBdr>
      <w:divsChild>
        <w:div w:id="221016397">
          <w:marLeft w:val="0"/>
          <w:marRight w:val="0"/>
          <w:marTop w:val="0"/>
          <w:marBottom w:val="0"/>
          <w:divBdr>
            <w:top w:val="none" w:sz="0" w:space="0" w:color="auto"/>
            <w:left w:val="none" w:sz="0" w:space="0" w:color="auto"/>
            <w:bottom w:val="none" w:sz="0" w:space="0" w:color="auto"/>
            <w:right w:val="none" w:sz="0" w:space="0" w:color="auto"/>
          </w:divBdr>
          <w:divsChild>
            <w:div w:id="2076273428">
              <w:marLeft w:val="0"/>
              <w:marRight w:val="0"/>
              <w:marTop w:val="0"/>
              <w:marBottom w:val="0"/>
              <w:divBdr>
                <w:top w:val="none" w:sz="0" w:space="0" w:color="auto"/>
                <w:left w:val="none" w:sz="0" w:space="0" w:color="auto"/>
                <w:bottom w:val="none" w:sz="0" w:space="0" w:color="auto"/>
                <w:right w:val="none" w:sz="0" w:space="0" w:color="auto"/>
              </w:divBdr>
              <w:divsChild>
                <w:div w:id="1211305751">
                  <w:marLeft w:val="0"/>
                  <w:marRight w:val="0"/>
                  <w:marTop w:val="0"/>
                  <w:marBottom w:val="0"/>
                  <w:divBdr>
                    <w:top w:val="none" w:sz="0" w:space="0" w:color="auto"/>
                    <w:left w:val="none" w:sz="0" w:space="0" w:color="auto"/>
                    <w:bottom w:val="none" w:sz="0" w:space="0" w:color="auto"/>
                    <w:right w:val="none" w:sz="0" w:space="0" w:color="auto"/>
                  </w:divBdr>
                  <w:divsChild>
                    <w:div w:id="1261138800">
                      <w:marLeft w:val="0"/>
                      <w:marRight w:val="0"/>
                      <w:marTop w:val="0"/>
                      <w:marBottom w:val="0"/>
                      <w:divBdr>
                        <w:top w:val="none" w:sz="0" w:space="0" w:color="auto"/>
                        <w:left w:val="none" w:sz="0" w:space="0" w:color="auto"/>
                        <w:bottom w:val="none" w:sz="0" w:space="0" w:color="auto"/>
                        <w:right w:val="none" w:sz="0" w:space="0" w:color="auto"/>
                      </w:divBdr>
                      <w:divsChild>
                        <w:div w:id="1988120180">
                          <w:marLeft w:val="0"/>
                          <w:marRight w:val="0"/>
                          <w:marTop w:val="0"/>
                          <w:marBottom w:val="0"/>
                          <w:divBdr>
                            <w:top w:val="none" w:sz="0" w:space="0" w:color="auto"/>
                            <w:left w:val="none" w:sz="0" w:space="0" w:color="auto"/>
                            <w:bottom w:val="none" w:sz="0" w:space="0" w:color="auto"/>
                            <w:right w:val="none" w:sz="0" w:space="0" w:color="auto"/>
                          </w:divBdr>
                          <w:divsChild>
                            <w:div w:id="9660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gislature.vermont.gov/Documents/2022/Docs/ACTS/ACT118/ACT118%20As%20Enacted.pdf"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legislature.vermont.gov/Documents/2022/Docs/ACTS/ACT118/ACT118%20As%20Enacte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0E95D33514098B7D1B410CFC1CA17"/>
        <w:category>
          <w:name w:val="General"/>
          <w:gallery w:val="placeholder"/>
        </w:category>
        <w:types>
          <w:type w:val="bbPlcHdr"/>
        </w:types>
        <w:behaviors>
          <w:behavior w:val="content"/>
        </w:behaviors>
        <w:guid w:val="{6EA7A684-B6F2-4880-BDFD-F7F9E97C7E2B}"/>
      </w:docPartPr>
      <w:docPartBody>
        <w:p w:rsidR="00190F06" w:rsidRDefault="00190F06" w:rsidP="00190F06">
          <w:pPr>
            <w:pStyle w:val="3CD0E95D33514098B7D1B410CFC1CA173"/>
          </w:pPr>
          <w:r w:rsidRPr="006A4D77">
            <w:rPr>
              <w:rStyle w:val="PlaceholderText"/>
              <w:b/>
              <w:i/>
              <w:sz w:val="28"/>
              <w:szCs w:val="28"/>
            </w:rPr>
            <w:t>Enter Name of Meeting Here.</w:t>
          </w:r>
        </w:p>
      </w:docPartBody>
    </w:docPart>
    <w:docPart>
      <w:docPartPr>
        <w:name w:val="A583690D8E1E41A09E074A52B1D97EAF"/>
        <w:category>
          <w:name w:val="General"/>
          <w:gallery w:val="placeholder"/>
        </w:category>
        <w:types>
          <w:type w:val="bbPlcHdr"/>
        </w:types>
        <w:behaviors>
          <w:behavior w:val="content"/>
        </w:behaviors>
        <w:guid w:val="{7C51721D-5961-4FFA-A06C-9E4DA3E277DA}"/>
      </w:docPartPr>
      <w:docPartBody>
        <w:p w:rsidR="00A50A8E" w:rsidRDefault="00190F06" w:rsidP="00190F06">
          <w:pPr>
            <w:pStyle w:val="A583690D8E1E41A09E074A52B1D97EAF"/>
          </w:pPr>
          <w:r w:rsidRPr="00BF01C9">
            <w:rPr>
              <w:rStyle w:val="PlaceholderText"/>
            </w:rPr>
            <w:t>Click here to enter a date.</w:t>
          </w:r>
        </w:p>
      </w:docPartBody>
    </w:docPart>
    <w:docPart>
      <w:docPartPr>
        <w:name w:val="6E7AE50A69F34A1FB7F09B4FA536847F"/>
        <w:category>
          <w:name w:val="General"/>
          <w:gallery w:val="placeholder"/>
        </w:category>
        <w:types>
          <w:type w:val="bbPlcHdr"/>
        </w:types>
        <w:behaviors>
          <w:behavior w:val="content"/>
        </w:behaviors>
        <w:guid w:val="{F77C0B2F-4A8E-4AE5-87EE-E502A3301E8C}"/>
      </w:docPartPr>
      <w:docPartBody>
        <w:p w:rsidR="00A50A8E" w:rsidRDefault="00190F06" w:rsidP="00190F06">
          <w:pPr>
            <w:pStyle w:val="6E7AE50A69F34A1FB7F09B4FA536847F"/>
          </w:pPr>
          <w:r w:rsidRPr="00F20D67">
            <w:rPr>
              <w:rStyle w:val="PlaceholderText"/>
            </w:rPr>
            <w:t>Click here to enter text.</w:t>
          </w:r>
        </w:p>
      </w:docPartBody>
    </w:docPart>
    <w:docPart>
      <w:docPartPr>
        <w:name w:val="5F815512E8BD40B6B0C34E99F5ADB8C5"/>
        <w:category>
          <w:name w:val="General"/>
          <w:gallery w:val="placeholder"/>
        </w:category>
        <w:types>
          <w:type w:val="bbPlcHdr"/>
        </w:types>
        <w:behaviors>
          <w:behavior w:val="content"/>
        </w:behaviors>
        <w:guid w:val="{228A42F9-2781-40C2-AF56-B4F29B86266B}"/>
      </w:docPartPr>
      <w:docPartBody>
        <w:p w:rsidR="00A50A8E" w:rsidRDefault="00190F06" w:rsidP="00190F06">
          <w:pPr>
            <w:pStyle w:val="5F815512E8BD40B6B0C34E99F5ADB8C5"/>
          </w:pPr>
          <w:r w:rsidRPr="00F20D67">
            <w:rPr>
              <w:rStyle w:val="PlaceholderText"/>
            </w:rPr>
            <w:t>Click here to enter text.</w:t>
          </w:r>
        </w:p>
      </w:docPartBody>
    </w:docPart>
    <w:docPart>
      <w:docPartPr>
        <w:name w:val="8DCBEC7185B34A87A2BCC43584DEE79F"/>
        <w:category>
          <w:name w:val="General"/>
          <w:gallery w:val="placeholder"/>
        </w:category>
        <w:types>
          <w:type w:val="bbPlcHdr"/>
        </w:types>
        <w:behaviors>
          <w:behavior w:val="content"/>
        </w:behaviors>
        <w:guid w:val="{A4742C2B-48DF-4ADA-B5CE-DECB59EC9E0C}"/>
      </w:docPartPr>
      <w:docPartBody>
        <w:p w:rsidR="00A50A8E" w:rsidRDefault="00190F06" w:rsidP="00190F06">
          <w:pPr>
            <w:pStyle w:val="8DCBEC7185B34A87A2BCC43584DEE79F"/>
          </w:pPr>
          <w:r w:rsidRPr="00F20D67">
            <w:rPr>
              <w:rStyle w:val="PlaceholderText"/>
            </w:rPr>
            <w:t>Click here to enter text.</w:t>
          </w:r>
        </w:p>
      </w:docPartBody>
    </w:docPart>
    <w:docPart>
      <w:docPartPr>
        <w:name w:val="3B5FB6CB6B2143AAA8C36F177F7A3402"/>
        <w:category>
          <w:name w:val="General"/>
          <w:gallery w:val="placeholder"/>
        </w:category>
        <w:types>
          <w:type w:val="bbPlcHdr"/>
        </w:types>
        <w:behaviors>
          <w:behavior w:val="content"/>
        </w:behaviors>
        <w:guid w:val="{D4E4CB39-24A2-47D4-906B-5DB888F7A689}"/>
      </w:docPartPr>
      <w:docPartBody>
        <w:p w:rsidR="00A50A8E" w:rsidRDefault="00190F06" w:rsidP="00190F06">
          <w:pPr>
            <w:pStyle w:val="3B5FB6CB6B2143AAA8C36F177F7A3402"/>
          </w:pPr>
          <w:r w:rsidRPr="00F20D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607"/>
    <w:rsid w:val="00074E20"/>
    <w:rsid w:val="001563DD"/>
    <w:rsid w:val="00190F06"/>
    <w:rsid w:val="00193607"/>
    <w:rsid w:val="00417EEB"/>
    <w:rsid w:val="00A50A8E"/>
    <w:rsid w:val="00E31D91"/>
    <w:rsid w:val="00F4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F06"/>
    <w:rPr>
      <w:color w:val="808080"/>
    </w:rPr>
  </w:style>
  <w:style w:type="paragraph" w:customStyle="1" w:styleId="3CD0E95D33514098B7D1B410CFC1CA173">
    <w:name w:val="3CD0E95D33514098B7D1B410CFC1CA173"/>
    <w:rsid w:val="00190F06"/>
    <w:rPr>
      <w:rFonts w:eastAsiaTheme="minorHAnsi"/>
    </w:rPr>
  </w:style>
  <w:style w:type="paragraph" w:customStyle="1" w:styleId="A583690D8E1E41A09E074A52B1D97EAF">
    <w:name w:val="A583690D8E1E41A09E074A52B1D97EAF"/>
    <w:rsid w:val="00190F06"/>
  </w:style>
  <w:style w:type="paragraph" w:customStyle="1" w:styleId="6E7AE50A69F34A1FB7F09B4FA536847F">
    <w:name w:val="6E7AE50A69F34A1FB7F09B4FA536847F"/>
    <w:rsid w:val="00190F06"/>
  </w:style>
  <w:style w:type="paragraph" w:customStyle="1" w:styleId="5F815512E8BD40B6B0C34E99F5ADB8C5">
    <w:name w:val="5F815512E8BD40B6B0C34E99F5ADB8C5"/>
    <w:rsid w:val="00190F06"/>
  </w:style>
  <w:style w:type="paragraph" w:customStyle="1" w:styleId="8DCBEC7185B34A87A2BCC43584DEE79F">
    <w:name w:val="8DCBEC7185B34A87A2BCC43584DEE79F"/>
    <w:rsid w:val="00190F06"/>
  </w:style>
  <w:style w:type="paragraph" w:customStyle="1" w:styleId="3B5FB6CB6B2143AAA8C36F177F7A3402">
    <w:name w:val="3B5FB6CB6B2143AAA8C36F177F7A3402"/>
    <w:rsid w:val="00190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DFEA2151B764ABB676738888686B4" ma:contentTypeVersion="8" ma:contentTypeDescription="Create a new document." ma:contentTypeScope="" ma:versionID="e7644114ab1564dc87d66101326458ea">
  <xsd:schema xmlns:xsd="http://www.w3.org/2001/XMLSchema" xmlns:xs="http://www.w3.org/2001/XMLSchema" xmlns:p="http://schemas.microsoft.com/office/2006/metadata/properties" xmlns:ns3="65ea67e4-4edc-4c21-81ec-b9cd510d2808" xmlns:ns4="148885c0-9832-4f90-acdc-40b6bb61906d" targetNamespace="http://schemas.microsoft.com/office/2006/metadata/properties" ma:root="true" ma:fieldsID="6454d79b038760fe636e2700774400c4" ns3:_="" ns4:_="">
    <xsd:import namespace="65ea67e4-4edc-4c21-81ec-b9cd510d2808"/>
    <xsd:import namespace="148885c0-9832-4f90-acdc-40b6bb6190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a67e4-4edc-4c21-81ec-b9cd510d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8885c0-9832-4f90-acdc-40b6bb6190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347EB-408E-476E-908D-0A61C5DC2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a67e4-4edc-4c21-81ec-b9cd510d2808"/>
    <ds:schemaRef ds:uri="148885c0-9832-4f90-acdc-40b6bb61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08948-7D4E-48C3-BE71-61F18D5560F7}">
  <ds:schemaRefs>
    <ds:schemaRef ds:uri="http://schemas.microsoft.com/sharepoint/v3/contenttype/forms"/>
  </ds:schemaRefs>
</ds:datastoreItem>
</file>

<file path=customXml/itemProps3.xml><?xml version="1.0" encoding="utf-8"?>
<ds:datastoreItem xmlns:ds="http://schemas.openxmlformats.org/officeDocument/2006/customXml" ds:itemID="{FC02AE61-7281-4B0E-BF56-D148C1D4B6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Agency Of Human Services - State Of VT</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Malinowski, Amy</dc:creator>
  <cp:lastModifiedBy>Gregorek, Sarah</cp:lastModifiedBy>
  <cp:revision>6</cp:revision>
  <cp:lastPrinted>2017-03-09T20:21:00Z</cp:lastPrinted>
  <dcterms:created xsi:type="dcterms:W3CDTF">2022-08-19T13:15:00Z</dcterms:created>
  <dcterms:modified xsi:type="dcterms:W3CDTF">2022-08-19T14:44:00Z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0x010100874DFEA2151B764ABB676738888686B4</vt:lpwstr>
  </property>
</Properties>
</file>